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55" w:rsidRPr="006D6055" w:rsidRDefault="006D6055" w:rsidP="00975C8B">
      <w:pPr>
        <w:pStyle w:val="Heading1"/>
        <w:spacing w:before="0"/>
        <w:rPr>
          <w:sz w:val="34"/>
          <w:szCs w:val="44"/>
          <w:rtl/>
        </w:rPr>
      </w:pPr>
      <w:r w:rsidRPr="006D6055">
        <w:rPr>
          <w:rFonts w:hint="cs"/>
          <w:sz w:val="34"/>
          <w:szCs w:val="44"/>
          <w:rtl/>
        </w:rPr>
        <w:t>الأم</w:t>
      </w:r>
      <w:r w:rsidR="009966A6">
        <w:rPr>
          <w:rFonts w:hint="cs"/>
          <w:sz w:val="34"/>
          <w:szCs w:val="44"/>
          <w:rtl/>
        </w:rPr>
        <w:t>ـ</w:t>
      </w:r>
      <w:r w:rsidRPr="006D6055">
        <w:rPr>
          <w:rFonts w:hint="cs"/>
          <w:sz w:val="34"/>
          <w:szCs w:val="44"/>
          <w:rtl/>
        </w:rPr>
        <w:t xml:space="preserve">ن </w:t>
      </w:r>
      <w:proofErr w:type="spellStart"/>
      <w:r w:rsidRPr="006D6055">
        <w:rPr>
          <w:rFonts w:hint="cs"/>
          <w:sz w:val="34"/>
          <w:szCs w:val="44"/>
          <w:rtl/>
        </w:rPr>
        <w:t>الس</w:t>
      </w:r>
      <w:r w:rsidR="009966A6">
        <w:rPr>
          <w:rFonts w:hint="cs"/>
          <w:sz w:val="34"/>
          <w:szCs w:val="44"/>
          <w:rtl/>
        </w:rPr>
        <w:t>ـ</w:t>
      </w:r>
      <w:r w:rsidRPr="006D6055">
        <w:rPr>
          <w:rFonts w:hint="cs"/>
          <w:sz w:val="34"/>
          <w:szCs w:val="44"/>
          <w:rtl/>
        </w:rPr>
        <w:t>يبراني</w:t>
      </w:r>
      <w:proofErr w:type="spellEnd"/>
    </w:p>
    <w:p w:rsidR="006D6055" w:rsidRPr="006D6055" w:rsidRDefault="006D6055" w:rsidP="006D6055">
      <w:pPr>
        <w:pStyle w:val="Heading1"/>
        <w:spacing w:before="240"/>
        <w:rPr>
          <w:sz w:val="30"/>
          <w:szCs w:val="40"/>
        </w:rPr>
      </w:pPr>
      <w:r w:rsidRPr="006D6055">
        <w:rPr>
          <w:rFonts w:hint="cs"/>
          <w:sz w:val="30"/>
          <w:szCs w:val="40"/>
          <w:rtl/>
        </w:rPr>
        <w:t xml:space="preserve">الجمعة، </w:t>
      </w:r>
      <w:r w:rsidRPr="006D6055">
        <w:rPr>
          <w:sz w:val="30"/>
          <w:szCs w:val="40"/>
        </w:rPr>
        <w:t>15</w:t>
      </w:r>
      <w:r w:rsidRPr="006D6055">
        <w:rPr>
          <w:rFonts w:hint="cs"/>
          <w:sz w:val="30"/>
          <w:szCs w:val="40"/>
          <w:rtl/>
        </w:rPr>
        <w:t xml:space="preserve"> أكتوبر </w:t>
      </w:r>
    </w:p>
    <w:p w:rsidR="006D6055" w:rsidRPr="006D6055" w:rsidRDefault="006D6055" w:rsidP="00066720">
      <w:pPr>
        <w:pStyle w:val="Heading1"/>
        <w:tabs>
          <w:tab w:val="clear" w:pos="1134"/>
          <w:tab w:val="clear" w:pos="1701"/>
          <w:tab w:val="clear" w:pos="2268"/>
          <w:tab w:val="clear" w:pos="2835"/>
          <w:tab w:val="right" w:pos="9645"/>
        </w:tabs>
        <w:spacing w:before="0"/>
        <w:rPr>
          <w:sz w:val="30"/>
          <w:szCs w:val="40"/>
          <w:rtl/>
        </w:rPr>
      </w:pPr>
      <w:r w:rsidRPr="006D6055">
        <w:rPr>
          <w:sz w:val="30"/>
          <w:szCs w:val="40"/>
        </w:rPr>
        <w:t>16:30-14:30</w:t>
      </w:r>
      <w:r>
        <w:rPr>
          <w:rFonts w:hint="cs"/>
          <w:sz w:val="30"/>
          <w:szCs w:val="40"/>
          <w:rtl/>
        </w:rPr>
        <w:tab/>
      </w:r>
      <w:r w:rsidRPr="006D6055">
        <w:rPr>
          <w:rFonts w:hint="cs"/>
          <w:sz w:val="30"/>
          <w:szCs w:val="40"/>
          <w:rtl/>
        </w:rPr>
        <w:t xml:space="preserve">الجلسة </w:t>
      </w:r>
      <w:r w:rsidRPr="006D6055">
        <w:rPr>
          <w:sz w:val="30"/>
          <w:szCs w:val="40"/>
        </w:rPr>
        <w:t>SE.4</w:t>
      </w:r>
      <w:r w:rsidRPr="006D6055">
        <w:rPr>
          <w:rFonts w:hint="cs"/>
          <w:sz w:val="30"/>
          <w:szCs w:val="40"/>
          <w:rtl/>
        </w:rPr>
        <w:t xml:space="preserve"> </w:t>
      </w:r>
      <w:r>
        <w:rPr>
          <w:rFonts w:hint="cs"/>
          <w:sz w:val="30"/>
          <w:szCs w:val="40"/>
          <w:rtl/>
        </w:rPr>
        <w:t>-</w:t>
      </w:r>
      <w:r w:rsidRPr="006D6055">
        <w:rPr>
          <w:rFonts w:hint="cs"/>
          <w:sz w:val="30"/>
          <w:szCs w:val="40"/>
          <w:rtl/>
        </w:rPr>
        <w:t xml:space="preserve"> القاعة </w:t>
      </w:r>
      <w:r w:rsidRPr="006D6055">
        <w:rPr>
          <w:sz w:val="30"/>
          <w:szCs w:val="40"/>
        </w:rPr>
        <w:t>G</w:t>
      </w:r>
    </w:p>
    <w:p w:rsidR="006D6055" w:rsidRPr="00667630" w:rsidRDefault="006D6055" w:rsidP="006D6055">
      <w:pPr>
        <w:pBdr>
          <w:bottom w:val="single" w:sz="48" w:space="1" w:color="auto"/>
        </w:pBdr>
        <w:spacing w:before="0"/>
        <w:rPr>
          <w:rtl/>
        </w:rPr>
      </w:pPr>
    </w:p>
    <w:p w:rsidR="00667630" w:rsidRPr="00667630" w:rsidRDefault="00667630" w:rsidP="00975C8B">
      <w:pPr>
        <w:spacing w:before="600"/>
        <w:rPr>
          <w:rtl/>
        </w:rPr>
      </w:pPr>
      <w:r w:rsidRPr="00667630">
        <w:rPr>
          <w:rFonts w:hint="cs"/>
          <w:rtl/>
        </w:rPr>
        <w:t xml:space="preserve">دعت القمة العالمية لمجتمع المعلومات الاتحاد الدولي للاتصالات إلى الاضطلاع بدور الميسّر </w:t>
      </w:r>
      <w:r w:rsidR="00DD5F85">
        <w:rPr>
          <w:rFonts w:hint="cs"/>
          <w:rtl/>
        </w:rPr>
        <w:t>الوحيد</w:t>
      </w:r>
      <w:r w:rsidRPr="00667630">
        <w:rPr>
          <w:rFonts w:hint="cs"/>
          <w:rtl/>
        </w:rPr>
        <w:t xml:space="preserve"> </w:t>
      </w:r>
      <w:r w:rsidR="00DD5F85">
        <w:rPr>
          <w:rFonts w:hint="cs"/>
          <w:rtl/>
        </w:rPr>
        <w:t>ل</w:t>
      </w:r>
      <w:r w:rsidRPr="00667630">
        <w:rPr>
          <w:rFonts w:hint="cs"/>
          <w:rtl/>
        </w:rPr>
        <w:t>خط العمل جيم</w:t>
      </w:r>
      <w:r w:rsidR="00F6202C">
        <w:rPr>
          <w:lang w:val="en-US"/>
        </w:rPr>
        <w:t>5</w:t>
      </w:r>
      <w:r w:rsidRPr="00667630">
        <w:rPr>
          <w:rFonts w:hint="cs"/>
          <w:rtl/>
        </w:rPr>
        <w:t xml:space="preserve"> "بناء</w:t>
      </w:r>
      <w:r w:rsidR="005E4A7E">
        <w:rPr>
          <w:rFonts w:hint="eastAsia"/>
          <w:rtl/>
        </w:rPr>
        <w:t> </w:t>
      </w:r>
      <w:r w:rsidRPr="00667630">
        <w:rPr>
          <w:rFonts w:hint="cs"/>
          <w:rtl/>
        </w:rPr>
        <w:t xml:space="preserve">الثقة والأمن في استعمال تكنولوجيا المعلومات والاتصالات". واستجابة لهذه الدعوة، </w:t>
      </w:r>
      <w:r w:rsidR="00DD5F85">
        <w:rPr>
          <w:rFonts w:hint="cs"/>
          <w:rtl/>
        </w:rPr>
        <w:t>أطلق</w:t>
      </w:r>
      <w:r w:rsidRPr="00667630">
        <w:rPr>
          <w:rFonts w:hint="cs"/>
          <w:rtl/>
        </w:rPr>
        <w:t xml:space="preserve"> الأمين العام للاتحاد الدكتور حمدون توريه البرنامج العالمي للأمن </w:t>
      </w:r>
      <w:proofErr w:type="spellStart"/>
      <w:r w:rsidRPr="00667630">
        <w:rPr>
          <w:rFonts w:hint="cs"/>
          <w:rtl/>
        </w:rPr>
        <w:t>السيبراني</w:t>
      </w:r>
      <w:proofErr w:type="spellEnd"/>
      <w:r w:rsidRPr="00667630">
        <w:rPr>
          <w:rFonts w:hint="cs"/>
          <w:rtl/>
        </w:rPr>
        <w:t xml:space="preserve"> </w:t>
      </w:r>
      <w:r w:rsidR="00F6202C">
        <w:t>(</w:t>
      </w:r>
      <w:r w:rsidRPr="00667630">
        <w:t>GCA</w:t>
      </w:r>
      <w:r w:rsidR="00F6202C">
        <w:t>)</w:t>
      </w:r>
      <w:r w:rsidRPr="00667630">
        <w:rPr>
          <w:rFonts w:hint="cs"/>
          <w:rtl/>
        </w:rPr>
        <w:t>، الذي يشكل إطاراً للتعاون الدولي الرامي إلى تعزيز الثقة والأمن في</w:t>
      </w:r>
      <w:r w:rsidR="005E4A7E">
        <w:rPr>
          <w:rFonts w:hint="eastAsia"/>
          <w:rtl/>
        </w:rPr>
        <w:t> </w:t>
      </w:r>
      <w:r w:rsidRPr="00667630">
        <w:rPr>
          <w:rFonts w:hint="cs"/>
          <w:rtl/>
        </w:rPr>
        <w:t>مجتمع المعلومات.</w:t>
      </w:r>
    </w:p>
    <w:p w:rsidR="00667630" w:rsidRPr="00667630" w:rsidRDefault="00667630" w:rsidP="00975C8B">
      <w:pPr>
        <w:spacing w:before="240"/>
        <w:rPr>
          <w:rtl/>
        </w:rPr>
      </w:pPr>
      <w:r w:rsidRPr="00667630">
        <w:rPr>
          <w:rFonts w:hint="cs"/>
          <w:rtl/>
        </w:rPr>
        <w:t xml:space="preserve">وكان التحالف بين الاتحاد والشراكة الدولية المتعددة الأطراف للتصدي للتهديدات </w:t>
      </w:r>
      <w:proofErr w:type="spellStart"/>
      <w:r w:rsidRPr="00667630">
        <w:rPr>
          <w:rFonts w:hint="cs"/>
          <w:rtl/>
        </w:rPr>
        <w:t>السيبرانية</w:t>
      </w:r>
      <w:proofErr w:type="spellEnd"/>
      <w:r w:rsidRPr="00667630">
        <w:rPr>
          <w:rFonts w:hint="cs"/>
          <w:rtl/>
        </w:rPr>
        <w:t xml:space="preserve"> </w:t>
      </w:r>
      <w:r w:rsidR="00F6202C">
        <w:t>(</w:t>
      </w:r>
      <w:r w:rsidRPr="00667630">
        <w:t>IMPACT</w:t>
      </w:r>
      <w:r w:rsidR="00F6202C">
        <w:t>)</w:t>
      </w:r>
      <w:r w:rsidRPr="00667630">
        <w:rPr>
          <w:rFonts w:hint="cs"/>
          <w:rtl/>
        </w:rPr>
        <w:t xml:space="preserve"> أول تحالف عالمي يجمع بين </w:t>
      </w:r>
      <w:r w:rsidR="00DD5F85">
        <w:rPr>
          <w:rFonts w:hint="cs"/>
          <w:rtl/>
        </w:rPr>
        <w:t>أصحاب المصلحة المتعددين و</w:t>
      </w:r>
      <w:r w:rsidRPr="00667630">
        <w:rPr>
          <w:rFonts w:hint="cs"/>
          <w:rtl/>
        </w:rPr>
        <w:t xml:space="preserve">القطاعين العام والخاص من أجل التصدي للتهديدات </w:t>
      </w:r>
      <w:proofErr w:type="spellStart"/>
      <w:r w:rsidRPr="00667630">
        <w:rPr>
          <w:rFonts w:hint="cs"/>
          <w:rtl/>
        </w:rPr>
        <w:t>السيبرانية</w:t>
      </w:r>
      <w:proofErr w:type="spellEnd"/>
      <w:r w:rsidRPr="00667630">
        <w:rPr>
          <w:rFonts w:hint="cs"/>
          <w:rtl/>
        </w:rPr>
        <w:t xml:space="preserve">. ويستعين هذا الاتحاد بأحدث المعدات في مجال الأمن </w:t>
      </w:r>
      <w:proofErr w:type="spellStart"/>
      <w:r w:rsidRPr="00667630">
        <w:rPr>
          <w:rFonts w:hint="cs"/>
          <w:rtl/>
        </w:rPr>
        <w:t>السيبراني</w:t>
      </w:r>
      <w:proofErr w:type="spellEnd"/>
      <w:r w:rsidRPr="00667630">
        <w:rPr>
          <w:rFonts w:hint="cs"/>
          <w:rtl/>
        </w:rPr>
        <w:t xml:space="preserve"> الموجودة في مرافق الشراكة الدولية </w:t>
      </w:r>
      <w:r w:rsidR="00F6202C">
        <w:t>(</w:t>
      </w:r>
      <w:r w:rsidRPr="00667630">
        <w:t>IMPACT</w:t>
      </w:r>
      <w:r w:rsidR="00F6202C">
        <w:t>)</w:t>
      </w:r>
      <w:r w:rsidRPr="00667630">
        <w:rPr>
          <w:rFonts w:hint="cs"/>
          <w:rtl/>
        </w:rPr>
        <w:t xml:space="preserve"> الواقعة في </w:t>
      </w:r>
      <w:r w:rsidR="00DD5F85">
        <w:rPr>
          <w:rFonts w:hint="cs"/>
          <w:rtl/>
        </w:rPr>
        <w:t xml:space="preserve">المدينة </w:t>
      </w:r>
      <w:proofErr w:type="spellStart"/>
      <w:r w:rsidR="00DD5F85">
        <w:rPr>
          <w:rFonts w:hint="cs"/>
          <w:rtl/>
        </w:rPr>
        <w:t>السيبرانية</w:t>
      </w:r>
      <w:proofErr w:type="spellEnd"/>
      <w:r w:rsidR="00DD5F85">
        <w:rPr>
          <w:rFonts w:hint="cs"/>
          <w:rtl/>
        </w:rPr>
        <w:t xml:space="preserve"> (</w:t>
      </w:r>
      <w:proofErr w:type="spellStart"/>
      <w:r w:rsidRPr="00667630">
        <w:rPr>
          <w:rFonts w:hint="cs"/>
          <w:rtl/>
        </w:rPr>
        <w:t>سيبرجايا</w:t>
      </w:r>
      <w:proofErr w:type="spellEnd"/>
      <w:r w:rsidR="00DD5F85">
        <w:rPr>
          <w:rFonts w:hint="cs"/>
          <w:rtl/>
        </w:rPr>
        <w:t>)</w:t>
      </w:r>
      <w:r w:rsidRPr="00667630">
        <w:rPr>
          <w:rFonts w:hint="cs"/>
          <w:rtl/>
        </w:rPr>
        <w:t xml:space="preserve"> في ماليزيا. ويقوم هذا الاتحاد، الذي يُعدّ بمثابة غرفة عمليات البرنامج العالمي للأمن </w:t>
      </w:r>
      <w:proofErr w:type="spellStart"/>
      <w:r w:rsidRPr="00667630">
        <w:rPr>
          <w:rFonts w:hint="cs"/>
          <w:rtl/>
        </w:rPr>
        <w:t>السيبراني</w:t>
      </w:r>
      <w:proofErr w:type="spellEnd"/>
      <w:r w:rsidRPr="00667630">
        <w:rPr>
          <w:rFonts w:hint="cs"/>
          <w:rtl/>
        </w:rPr>
        <w:t xml:space="preserve"> الذي وضعه الاتحاد، بمساعدة الدول الأعضاء في الاتحاد وغيرها من الأطراف عن طريق تزويدها بالخبرات والمرافق والموارد اللازمة لتعزيز كفاءة المجتمع العالمي وقدرته على الوقاية من التهديدات </w:t>
      </w:r>
      <w:proofErr w:type="spellStart"/>
      <w:r w:rsidRPr="00667630">
        <w:rPr>
          <w:rFonts w:hint="cs"/>
          <w:rtl/>
        </w:rPr>
        <w:t>السيبرانية</w:t>
      </w:r>
      <w:proofErr w:type="spellEnd"/>
      <w:r w:rsidRPr="00667630">
        <w:rPr>
          <w:rFonts w:hint="cs"/>
          <w:rtl/>
        </w:rPr>
        <w:t xml:space="preserve"> والتصدي لها والردّ عليها تعزيزاً فعالاً.</w:t>
      </w:r>
    </w:p>
    <w:p w:rsidR="00667630" w:rsidRPr="00667630" w:rsidRDefault="00667630" w:rsidP="00975C8B">
      <w:pPr>
        <w:spacing w:before="240"/>
        <w:rPr>
          <w:rtl/>
        </w:rPr>
      </w:pPr>
      <w:r w:rsidRPr="00667630">
        <w:rPr>
          <w:rFonts w:hint="cs"/>
          <w:rtl/>
        </w:rPr>
        <w:t xml:space="preserve">وستُلقي هذه الجلسة الضوء على القضايا الرئيسية في مجال الأمن </w:t>
      </w:r>
      <w:proofErr w:type="spellStart"/>
      <w:r w:rsidRPr="00667630">
        <w:rPr>
          <w:rFonts w:hint="cs"/>
          <w:rtl/>
        </w:rPr>
        <w:t>السيبراني</w:t>
      </w:r>
      <w:proofErr w:type="spellEnd"/>
      <w:r w:rsidRPr="00667630">
        <w:rPr>
          <w:rFonts w:hint="cs"/>
          <w:rtl/>
        </w:rPr>
        <w:t>، وعلى مساعي الاتحاد الرامية إلى التصدي لها عن ط</w:t>
      </w:r>
      <w:r w:rsidR="00F6202C">
        <w:rPr>
          <w:rFonts w:hint="cs"/>
          <w:rtl/>
        </w:rPr>
        <w:t xml:space="preserve">ريق التحالف مع الشراكة الدولية </w:t>
      </w:r>
      <w:r w:rsidR="00F6202C">
        <w:rPr>
          <w:lang w:val="en-US"/>
        </w:rPr>
        <w:t>(</w:t>
      </w:r>
      <w:r w:rsidRPr="00667630">
        <w:t>IMPACT</w:t>
      </w:r>
      <w:r w:rsidR="00F6202C">
        <w:t>)</w:t>
      </w:r>
      <w:r w:rsidRPr="00667630">
        <w:rPr>
          <w:rFonts w:hint="cs"/>
          <w:rtl/>
        </w:rPr>
        <w:t xml:space="preserve"> في إطار البرنامج العالمي للأمن </w:t>
      </w:r>
      <w:proofErr w:type="spellStart"/>
      <w:r w:rsidRPr="00667630">
        <w:rPr>
          <w:rFonts w:hint="cs"/>
          <w:rtl/>
        </w:rPr>
        <w:t>السيبراني</w:t>
      </w:r>
      <w:proofErr w:type="spellEnd"/>
      <w:r w:rsidRPr="00667630">
        <w:rPr>
          <w:rFonts w:hint="cs"/>
          <w:rtl/>
        </w:rPr>
        <w:t>.</w:t>
      </w:r>
    </w:p>
    <w:p w:rsidR="00667630" w:rsidRPr="00667630" w:rsidRDefault="00667630" w:rsidP="00975C8B">
      <w:pPr>
        <w:spacing w:before="240"/>
        <w:rPr>
          <w:rtl/>
        </w:rPr>
      </w:pPr>
      <w:r w:rsidRPr="00667630">
        <w:rPr>
          <w:rFonts w:hint="cs"/>
          <w:rtl/>
        </w:rPr>
        <w:t xml:space="preserve">وسيجري تنظيم المناقشة حول مجالات العمل الخمسة للبرنامج العالمي للأمن </w:t>
      </w:r>
      <w:proofErr w:type="spellStart"/>
      <w:r w:rsidRPr="00667630">
        <w:rPr>
          <w:rFonts w:hint="cs"/>
          <w:rtl/>
        </w:rPr>
        <w:t>السيبراني</w:t>
      </w:r>
      <w:proofErr w:type="spellEnd"/>
      <w:r w:rsidRPr="00667630">
        <w:rPr>
          <w:rFonts w:hint="cs"/>
          <w:rtl/>
        </w:rPr>
        <w:t>. وتضم بعض المسائل الرئيسية المندرجة في هذا الإطار ما يلي:</w:t>
      </w:r>
    </w:p>
    <w:p w:rsidR="00667630" w:rsidRPr="00667630" w:rsidRDefault="009966A6" w:rsidP="005E4A7E">
      <w:pPr>
        <w:pStyle w:val="enumlev1"/>
        <w:contextualSpacing/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 xml:space="preserve">ما الطابع الملائم والمدى المناسب للمواءمة الدولية فيما يتعلق بالتشريعات الخاصة </w:t>
      </w:r>
      <w:r w:rsidR="00DD5F85">
        <w:rPr>
          <w:rFonts w:hint="cs"/>
          <w:rtl/>
        </w:rPr>
        <w:t xml:space="preserve">بالجريمة </w:t>
      </w:r>
      <w:proofErr w:type="spellStart"/>
      <w:r w:rsidR="00DD5F85">
        <w:rPr>
          <w:rFonts w:hint="cs"/>
          <w:rtl/>
        </w:rPr>
        <w:t>السيبرانية</w:t>
      </w:r>
      <w:proofErr w:type="spellEnd"/>
      <w:r w:rsidR="00DD5F85">
        <w:rPr>
          <w:rFonts w:hint="cs"/>
          <w:rtl/>
        </w:rPr>
        <w:t xml:space="preserve"> في ضوء</w:t>
      </w:r>
      <w:r w:rsidR="00667630" w:rsidRPr="00667630">
        <w:rPr>
          <w:rFonts w:hint="cs"/>
          <w:rtl/>
        </w:rPr>
        <w:t xml:space="preserve"> اقتصار الكثير من المبادرات الحالية إلى حدّ كبير على </w:t>
      </w:r>
      <w:r w:rsidR="00DD5F85">
        <w:rPr>
          <w:rFonts w:hint="cs"/>
          <w:rtl/>
        </w:rPr>
        <w:t xml:space="preserve">العمل على </w:t>
      </w:r>
      <w:r w:rsidR="00667630" w:rsidRPr="00667630">
        <w:rPr>
          <w:rFonts w:hint="cs"/>
          <w:rtl/>
        </w:rPr>
        <w:t xml:space="preserve">الصعيد الإقليمي </w:t>
      </w:r>
      <w:r w:rsidR="00073199">
        <w:rPr>
          <w:rFonts w:hint="cs"/>
          <w:rtl/>
        </w:rPr>
        <w:t xml:space="preserve">وليس على </w:t>
      </w:r>
      <w:r w:rsidR="00667630" w:rsidRPr="00667630">
        <w:rPr>
          <w:rFonts w:hint="cs"/>
          <w:rtl/>
        </w:rPr>
        <w:t>صعيد</w:t>
      </w:r>
      <w:r w:rsidR="00F6202C">
        <w:rPr>
          <w:rFonts w:hint="cs"/>
          <w:rtl/>
        </w:rPr>
        <w:t xml:space="preserve"> عالمي</w:t>
      </w:r>
      <w:r w:rsidR="00667630" w:rsidRPr="00667630">
        <w:rPr>
          <w:rFonts w:hint="cs"/>
          <w:rtl/>
        </w:rPr>
        <w:t>؟</w:t>
      </w:r>
    </w:p>
    <w:p w:rsidR="00667630" w:rsidRPr="00667630" w:rsidRDefault="009966A6" w:rsidP="009966A6">
      <w:pPr>
        <w:pStyle w:val="enumlev1"/>
        <w:contextualSpacing/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 xml:space="preserve">كيف يمكن للشركات الصناعية الخاصة، التي تملك الدراية التقنية اللازمة للتصدي للتهديدات </w:t>
      </w:r>
      <w:proofErr w:type="spellStart"/>
      <w:r w:rsidR="00667630" w:rsidRPr="00667630">
        <w:rPr>
          <w:rFonts w:hint="cs"/>
          <w:rtl/>
        </w:rPr>
        <w:t>السيبرانية</w:t>
      </w:r>
      <w:proofErr w:type="spellEnd"/>
      <w:r w:rsidR="00667630" w:rsidRPr="00667630">
        <w:rPr>
          <w:rFonts w:hint="cs"/>
          <w:rtl/>
        </w:rPr>
        <w:t>، أن تضطلع بدورها كأطراف معنية رئيسية في المساعي العالمية الرامية إلى التصدي لهذه التهديدات؟</w:t>
      </w:r>
    </w:p>
    <w:p w:rsidR="00667630" w:rsidRPr="00667630" w:rsidRDefault="009966A6" w:rsidP="005E4A7E">
      <w:pPr>
        <w:pStyle w:val="enumlev1"/>
        <w:contextualSpacing/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 xml:space="preserve">ما الدور الذي ينبغي أن تؤديه المواءمة الدولية للسياسات والمعايير الأمنية، وكذلك أنظمة المراقبة والإنذار، في ظلّ التعقيد المتزايد للتهديدات </w:t>
      </w:r>
      <w:proofErr w:type="spellStart"/>
      <w:r w:rsidR="00667630" w:rsidRPr="00667630">
        <w:rPr>
          <w:rFonts w:hint="cs"/>
          <w:rtl/>
        </w:rPr>
        <w:t>السيبرانية</w:t>
      </w:r>
      <w:proofErr w:type="spellEnd"/>
      <w:r w:rsidR="00667630" w:rsidRPr="00667630">
        <w:rPr>
          <w:rFonts w:hint="cs"/>
          <w:rtl/>
        </w:rPr>
        <w:t>؟</w:t>
      </w:r>
    </w:p>
    <w:p w:rsidR="00667630" w:rsidRPr="00667630" w:rsidRDefault="009966A6" w:rsidP="009966A6">
      <w:pPr>
        <w:pStyle w:val="enumlev1"/>
        <w:contextualSpacing/>
        <w:rPr>
          <w:rtl/>
        </w:rPr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 xml:space="preserve">إذا كان الناس الحلقة الأضعف، فما هي استراتيجيات بناء القدرات الأكثر فعالية والكفيلة بنشر وتأمين ثقافة مستدامة </w:t>
      </w:r>
      <w:proofErr w:type="spellStart"/>
      <w:r w:rsidR="00667630" w:rsidRPr="00667630">
        <w:rPr>
          <w:rFonts w:hint="cs"/>
          <w:rtl/>
        </w:rPr>
        <w:t>واستباقية</w:t>
      </w:r>
      <w:proofErr w:type="spellEnd"/>
      <w:r w:rsidR="00667630" w:rsidRPr="00667630">
        <w:rPr>
          <w:rFonts w:hint="cs"/>
          <w:rtl/>
        </w:rPr>
        <w:t xml:space="preserve"> للأمن </w:t>
      </w:r>
      <w:proofErr w:type="spellStart"/>
      <w:r w:rsidR="00667630" w:rsidRPr="00667630">
        <w:rPr>
          <w:rFonts w:hint="cs"/>
          <w:rtl/>
        </w:rPr>
        <w:t>السيبراني</w:t>
      </w:r>
      <w:proofErr w:type="spellEnd"/>
      <w:r w:rsidR="00667630" w:rsidRPr="00667630">
        <w:rPr>
          <w:rFonts w:hint="cs"/>
          <w:rtl/>
        </w:rPr>
        <w:t>؟</w:t>
      </w:r>
    </w:p>
    <w:p w:rsidR="009966A6" w:rsidRPr="00667630" w:rsidRDefault="009966A6" w:rsidP="00975C8B">
      <w:pPr>
        <w:spacing w:before="360"/>
        <w:jc w:val="left"/>
      </w:pPr>
      <w:r w:rsidRPr="00667630">
        <w:rPr>
          <w:rFonts w:hint="cs"/>
          <w:rtl/>
        </w:rPr>
        <w:t xml:space="preserve">ويمكن </w:t>
      </w:r>
      <w:proofErr w:type="spellStart"/>
      <w:r w:rsidRPr="00667630">
        <w:rPr>
          <w:rFonts w:hint="cs"/>
          <w:rtl/>
        </w:rPr>
        <w:t>الاطلاع</w:t>
      </w:r>
      <w:proofErr w:type="spellEnd"/>
      <w:r w:rsidRPr="00667630">
        <w:rPr>
          <w:rFonts w:hint="cs"/>
          <w:rtl/>
        </w:rPr>
        <w:t xml:space="preserve"> على البرنامج الكامل لهذه الجلسة بما في ذلك القائمة المؤكدة للمتحدثين في الموقع التالي</w:t>
      </w:r>
      <w:r>
        <w:rPr>
          <w:rFonts w:hint="cs"/>
          <w:rtl/>
        </w:rPr>
        <w:t xml:space="preserve">: </w:t>
      </w:r>
      <w:hyperlink r:id="rId8" w:history="1">
        <w:r w:rsidRPr="009966A6">
          <w:rPr>
            <w:rStyle w:val="Hyperlink"/>
          </w:rPr>
          <w:t>http://www.itu.int/plenipotentiary/2010/index.html</w:t>
        </w:r>
      </w:hyperlink>
      <w:r>
        <w:rPr>
          <w:rFonts w:hint="eastAsia"/>
          <w:rtl/>
        </w:rPr>
        <w:t> </w:t>
      </w:r>
    </w:p>
    <w:sectPr w:rsidR="009966A6" w:rsidRPr="00667630" w:rsidSect="000C7F8A">
      <w:headerReference w:type="default" r:id="rId9"/>
      <w:footerReference w:type="default" r:id="rId10"/>
      <w:footerReference w:type="first" r:id="rId11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98" w:rsidRDefault="00174A98" w:rsidP="00FE7FCA">
      <w:r>
        <w:separator/>
      </w:r>
    </w:p>
  </w:endnote>
  <w:endnote w:type="continuationSeparator" w:id="0">
    <w:p w:rsidR="00174A98" w:rsidRDefault="00174A98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98" w:rsidRPr="006C3EB5" w:rsidRDefault="007D1309" w:rsidP="00FE7FCA">
    <w:pPr>
      <w:pStyle w:val="Footer"/>
      <w:rPr>
        <w:lang w:val="en-US"/>
      </w:rPr>
    </w:pPr>
    <w:fldSimple w:instr=" FILENAME \p \* MERGEFORMAT ">
      <w:r w:rsidR="00174A98" w:rsidRPr="00EA6025">
        <w:rPr>
          <w:lang w:val="en-US"/>
        </w:rPr>
        <w:t>P</w:t>
      </w:r>
      <w:r w:rsidR="00174A98">
        <w:t>:\ARA\SG\CONF-SG\PP10\DIV\110A.docx</w:t>
      </w:r>
    </w:fldSimple>
    <w:r w:rsidR="00174A98" w:rsidRPr="006C3EB5">
      <w:t xml:space="preserve">  (</w:t>
    </w:r>
    <w:r w:rsidR="00174A98">
      <w:rPr>
        <w:lang w:val="en-US"/>
      </w:rPr>
      <w:t>xxxxxx</w:t>
    </w:r>
    <w:r w:rsidR="00174A98" w:rsidRPr="006C3EB5">
      <w:t>)</w:t>
    </w:r>
    <w:r w:rsidR="00174A98" w:rsidRPr="006C3EB5">
      <w:rPr>
        <w:lang w:val="en-US"/>
      </w:rPr>
      <w:tab/>
    </w:r>
    <w:r w:rsidRPr="006C3EB5">
      <w:fldChar w:fldCharType="begin"/>
    </w:r>
    <w:r w:rsidR="00174A98" w:rsidRPr="006C3EB5">
      <w:instrText xml:space="preserve"> savedate \@ dd.MM.yy </w:instrText>
    </w:r>
    <w:r w:rsidRPr="006C3EB5">
      <w:fldChar w:fldCharType="separate"/>
    </w:r>
    <w:r w:rsidR="00975C8B">
      <w:t>08.10.10</w:t>
    </w:r>
    <w:r w:rsidRPr="006C3EB5">
      <w:fldChar w:fldCharType="end"/>
    </w:r>
    <w:r w:rsidR="00174A98" w:rsidRPr="006C3EB5">
      <w:rPr>
        <w:lang w:val="en-US"/>
      </w:rPr>
      <w:tab/>
    </w:r>
    <w:r w:rsidRPr="006C3EB5">
      <w:fldChar w:fldCharType="begin"/>
    </w:r>
    <w:r w:rsidR="00174A98" w:rsidRPr="006C3EB5">
      <w:instrText xml:space="preserve"> printdate \@ dd.MM.yy </w:instrText>
    </w:r>
    <w:r w:rsidRPr="006C3EB5">
      <w:fldChar w:fldCharType="separate"/>
    </w:r>
    <w:r w:rsidR="00174A98">
      <w:t>09.10.10</w:t>
    </w:r>
    <w:r w:rsidRPr="006C3EB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98" w:rsidRPr="00975C8B" w:rsidRDefault="00975C8B" w:rsidP="00975C8B">
    <w:pPr>
      <w:pStyle w:val="FirstFooter"/>
    </w:pPr>
    <w:r>
      <w:rPr>
        <w:rFonts w:ascii="Symbol" w:hAnsi="Symbol"/>
        <w:sz w:val="20"/>
      </w:rPr>
      <w:t></w:t>
    </w:r>
    <w:r>
      <w:t xml:space="preserve"> </w:t>
    </w:r>
    <w:hyperlink r:id="rId1" w:history="1">
      <w:r w:rsidRPr="00D42B55">
        <w:rPr>
          <w:rStyle w:val="Hyperlink"/>
          <w:sz w:val="20"/>
        </w:rPr>
        <w:t>http://www.itu.int/plenipotentiary/index.html</w:t>
      </w:r>
    </w:hyperlink>
    <w:r w:rsidRPr="00D42B55">
      <w:rPr>
        <w:sz w:val="20"/>
      </w:rPr>
      <w:t xml:space="preserve"> </w:t>
    </w:r>
    <w:r>
      <w:rPr>
        <w:rFonts w:ascii="Symbol" w:hAnsi="Symbol"/>
        <w:sz w:val="22"/>
      </w:rPr>
      <w:t>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98" w:rsidRDefault="00174A98" w:rsidP="000640DE">
      <w:pPr>
        <w:spacing w:after="120"/>
      </w:pPr>
      <w:r>
        <w:t>____________________</w:t>
      </w:r>
    </w:p>
  </w:footnote>
  <w:footnote w:type="continuationSeparator" w:id="0">
    <w:p w:rsidR="00174A98" w:rsidRDefault="00174A98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-613"/>
      <w:bidiVisual/>
      <w:tblW w:w="5000" w:type="pct"/>
      <w:tblLayout w:type="fixed"/>
      <w:tblLook w:val="0000"/>
    </w:tblPr>
    <w:tblGrid>
      <w:gridCol w:w="6250"/>
      <w:gridCol w:w="3611"/>
    </w:tblGrid>
    <w:tr w:rsidR="00174A98" w:rsidRPr="00596322" w:rsidTr="006D6055">
      <w:trPr>
        <w:cantSplit/>
      </w:trPr>
      <w:tc>
        <w:tcPr>
          <w:tcW w:w="3169" w:type="pct"/>
        </w:tcPr>
        <w:p w:rsidR="00174A98" w:rsidRPr="00A71FE1" w:rsidRDefault="00174A98" w:rsidP="006D6055">
          <w:pPr>
            <w:pStyle w:val="NormalS1"/>
            <w:rPr>
              <w:lang w:bidi="ar-EG"/>
            </w:rPr>
          </w:pPr>
          <w:r w:rsidRPr="00F6202C">
            <w:rPr>
              <w:rFonts w:hint="cs"/>
              <w:b/>
              <w:bCs/>
              <w:w w:val="125"/>
              <w:position w:val="6"/>
              <w:sz w:val="44"/>
              <w:szCs w:val="56"/>
              <w:rtl/>
            </w:rPr>
            <w:t>مؤتمر المندوبين المفوضين</w:t>
          </w:r>
          <w:r w:rsidRPr="00F6202C">
            <w:rPr>
              <w:rFonts w:hint="cs"/>
              <w:b/>
              <w:position w:val="6"/>
              <w:sz w:val="44"/>
              <w:szCs w:val="56"/>
              <w:rtl/>
            </w:rPr>
            <w:t xml:space="preserve"> </w:t>
          </w:r>
          <w:r w:rsidRPr="00F6202C">
            <w:rPr>
              <w:b/>
              <w:position w:val="6"/>
              <w:sz w:val="44"/>
              <w:szCs w:val="56"/>
            </w:rPr>
            <w:t>2010</w:t>
          </w:r>
          <w:r w:rsidRPr="00A71FE1">
            <w:rPr>
              <w:b/>
              <w:position w:val="6"/>
              <w:sz w:val="26"/>
              <w:szCs w:val="26"/>
            </w:rPr>
            <w:br/>
          </w:r>
          <w:proofErr w:type="spellStart"/>
          <w:r w:rsidRPr="00A71FE1">
            <w:rPr>
              <w:rFonts w:hint="cs"/>
              <w:b/>
              <w:bCs/>
              <w:position w:val="6"/>
              <w:sz w:val="25"/>
              <w:szCs w:val="34"/>
              <w:rtl/>
            </w:rPr>
            <w:t>غوادالاخارا</w:t>
          </w:r>
          <w:proofErr w:type="spellEnd"/>
          <w:r w:rsidRPr="00A71FE1">
            <w:rPr>
              <w:rFonts w:hint="cs"/>
              <w:b/>
              <w:bCs/>
              <w:position w:val="6"/>
              <w:sz w:val="25"/>
              <w:szCs w:val="34"/>
              <w:rtl/>
            </w:rPr>
            <w:t xml:space="preserve">، </w:t>
          </w:r>
          <w:r w:rsidRPr="00F6202C">
            <w:rPr>
              <w:rFonts w:hint="cs"/>
              <w:b/>
              <w:bCs/>
              <w:position w:val="6"/>
              <w:sz w:val="25"/>
              <w:szCs w:val="34"/>
              <w:rtl/>
              <w:lang w:val="en-GB" w:bidi="ar-EG"/>
            </w:rPr>
            <w:t>المكسيك</w:t>
          </w:r>
        </w:p>
      </w:tc>
      <w:tc>
        <w:tcPr>
          <w:tcW w:w="1831" w:type="pct"/>
        </w:tcPr>
        <w:p w:rsidR="00174A98" w:rsidRPr="00596322" w:rsidRDefault="00174A98" w:rsidP="006D6055">
          <w:pPr>
            <w:rPr>
              <w:rtl/>
              <w:lang w:val="en-US" w:bidi="ar-SA"/>
            </w:rPr>
          </w:pPr>
          <w:r w:rsidRPr="00F6202C">
            <w:rPr>
              <w:noProof/>
              <w:rtl/>
              <w:lang w:val="en-US" w:bidi="ar-SA"/>
            </w:rPr>
            <w:drawing>
              <wp:inline distT="0" distB="0" distL="0" distR="0">
                <wp:extent cx="2072640" cy="815340"/>
                <wp:effectExtent l="19050" t="0" r="3810" b="0"/>
                <wp:docPr id="6" name="Picture 1" descr="logo_A-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-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64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4A98" w:rsidRPr="00F6202C" w:rsidTr="006D6055">
      <w:trPr>
        <w:cantSplit/>
      </w:trPr>
      <w:tc>
        <w:tcPr>
          <w:tcW w:w="5000" w:type="pct"/>
          <w:gridSpan w:val="2"/>
        </w:tcPr>
        <w:p w:rsidR="00174A98" w:rsidRPr="00F6202C" w:rsidRDefault="00174A98" w:rsidP="006D6055">
          <w:pPr>
            <w:jc w:val="center"/>
            <w:rPr>
              <w:b/>
              <w:bCs/>
              <w:w w:val="160"/>
            </w:rPr>
          </w:pPr>
          <w:r w:rsidRPr="00F6202C">
            <w:rPr>
              <w:rFonts w:hint="cs"/>
              <w:b/>
              <w:bCs/>
              <w:w w:val="160"/>
              <w:rtl/>
            </w:rPr>
            <w:t>جلس</w:t>
          </w:r>
          <w:r>
            <w:rPr>
              <w:rFonts w:hint="cs"/>
              <w:b/>
              <w:bCs/>
              <w:w w:val="160"/>
              <w:rtl/>
            </w:rPr>
            <w:t>ــ</w:t>
          </w:r>
          <w:r w:rsidRPr="00F6202C">
            <w:rPr>
              <w:rFonts w:hint="cs"/>
              <w:b/>
              <w:bCs/>
              <w:w w:val="160"/>
              <w:rtl/>
            </w:rPr>
            <w:t>ة</w:t>
          </w:r>
          <w:r>
            <w:rPr>
              <w:rFonts w:hint="cs"/>
              <w:b/>
              <w:bCs/>
              <w:w w:val="160"/>
              <w:rtl/>
            </w:rPr>
            <w:t xml:space="preserve"> </w:t>
          </w:r>
          <w:r w:rsidRPr="00F6202C">
            <w:rPr>
              <w:rFonts w:hint="cs"/>
              <w:b/>
              <w:bCs/>
              <w:w w:val="160"/>
              <w:rtl/>
            </w:rPr>
            <w:t xml:space="preserve"> ح</w:t>
          </w:r>
          <w:r>
            <w:rPr>
              <w:rFonts w:hint="cs"/>
              <w:b/>
              <w:bCs/>
              <w:w w:val="160"/>
              <w:rtl/>
            </w:rPr>
            <w:t>ــ</w:t>
          </w:r>
          <w:r w:rsidRPr="00F6202C">
            <w:rPr>
              <w:rFonts w:hint="cs"/>
              <w:b/>
              <w:bCs/>
              <w:w w:val="160"/>
              <w:rtl/>
            </w:rPr>
            <w:t xml:space="preserve">دث </w:t>
          </w:r>
          <w:r>
            <w:rPr>
              <w:rFonts w:hint="cs"/>
              <w:b/>
              <w:bCs/>
              <w:w w:val="160"/>
              <w:rtl/>
            </w:rPr>
            <w:t xml:space="preserve"> </w:t>
          </w:r>
          <w:r w:rsidRPr="00F6202C">
            <w:rPr>
              <w:rFonts w:hint="cs"/>
              <w:b/>
              <w:bCs/>
              <w:w w:val="160"/>
              <w:rtl/>
            </w:rPr>
            <w:t>جانب</w:t>
          </w:r>
          <w:r>
            <w:rPr>
              <w:rFonts w:hint="cs"/>
              <w:b/>
              <w:bCs/>
              <w:w w:val="160"/>
              <w:rtl/>
            </w:rPr>
            <w:t>ــي</w:t>
          </w:r>
        </w:p>
      </w:tc>
    </w:tr>
  </w:tbl>
  <w:p w:rsidR="00174A98" w:rsidRPr="006D6055" w:rsidRDefault="00174A98" w:rsidP="006D60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269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C43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4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C2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568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87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66C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8C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A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8017"/>
  </w:hdrShapeDefaults>
  <w:footnotePr>
    <w:footnote w:id="-1"/>
    <w:footnote w:id="0"/>
  </w:footnotePr>
  <w:endnotePr>
    <w:endnote w:id="-1"/>
    <w:endnote w:id="0"/>
  </w:endnotePr>
  <w:compat/>
  <w:rsids>
    <w:rsidRoot w:val="00F6202C"/>
    <w:rsid w:val="00004A19"/>
    <w:rsid w:val="00005A03"/>
    <w:rsid w:val="00006678"/>
    <w:rsid w:val="00014526"/>
    <w:rsid w:val="00014808"/>
    <w:rsid w:val="00015A2C"/>
    <w:rsid w:val="00015D0B"/>
    <w:rsid w:val="000171F8"/>
    <w:rsid w:val="000273BE"/>
    <w:rsid w:val="00027664"/>
    <w:rsid w:val="0003560D"/>
    <w:rsid w:val="00040CA3"/>
    <w:rsid w:val="000413B4"/>
    <w:rsid w:val="00046E96"/>
    <w:rsid w:val="00050C62"/>
    <w:rsid w:val="00053565"/>
    <w:rsid w:val="00056603"/>
    <w:rsid w:val="00056E73"/>
    <w:rsid w:val="00057CBE"/>
    <w:rsid w:val="000640DE"/>
    <w:rsid w:val="00066678"/>
    <w:rsid w:val="00066720"/>
    <w:rsid w:val="000715BE"/>
    <w:rsid w:val="00073199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C7F8A"/>
    <w:rsid w:val="000D1672"/>
    <w:rsid w:val="000E04FE"/>
    <w:rsid w:val="000E085F"/>
    <w:rsid w:val="000E15D9"/>
    <w:rsid w:val="000E20E0"/>
    <w:rsid w:val="000E4C7A"/>
    <w:rsid w:val="000E5571"/>
    <w:rsid w:val="000E7431"/>
    <w:rsid w:val="000F043E"/>
    <w:rsid w:val="000F4A88"/>
    <w:rsid w:val="000F528D"/>
    <w:rsid w:val="000F702D"/>
    <w:rsid w:val="00115591"/>
    <w:rsid w:val="0011763A"/>
    <w:rsid w:val="001177C4"/>
    <w:rsid w:val="00117D4E"/>
    <w:rsid w:val="001409D8"/>
    <w:rsid w:val="001447E0"/>
    <w:rsid w:val="00147307"/>
    <w:rsid w:val="001507E4"/>
    <w:rsid w:val="00162B4F"/>
    <w:rsid w:val="00163B11"/>
    <w:rsid w:val="00166E26"/>
    <w:rsid w:val="0017073C"/>
    <w:rsid w:val="00171990"/>
    <w:rsid w:val="00174A98"/>
    <w:rsid w:val="001763DB"/>
    <w:rsid w:val="00177EA5"/>
    <w:rsid w:val="001806FE"/>
    <w:rsid w:val="00181306"/>
    <w:rsid w:val="00185101"/>
    <w:rsid w:val="00186AFE"/>
    <w:rsid w:val="001918E2"/>
    <w:rsid w:val="0019549A"/>
    <w:rsid w:val="00195991"/>
    <w:rsid w:val="00196714"/>
    <w:rsid w:val="001A0EEB"/>
    <w:rsid w:val="001A21B3"/>
    <w:rsid w:val="001A79FF"/>
    <w:rsid w:val="001B428F"/>
    <w:rsid w:val="001B5864"/>
    <w:rsid w:val="001B58C3"/>
    <w:rsid w:val="001B61AB"/>
    <w:rsid w:val="001C100C"/>
    <w:rsid w:val="001C3DAF"/>
    <w:rsid w:val="001D29EC"/>
    <w:rsid w:val="001D5408"/>
    <w:rsid w:val="001D6BFF"/>
    <w:rsid w:val="001D78A4"/>
    <w:rsid w:val="001D7E58"/>
    <w:rsid w:val="001E5562"/>
    <w:rsid w:val="001E7F8A"/>
    <w:rsid w:val="001F09C7"/>
    <w:rsid w:val="001F352A"/>
    <w:rsid w:val="001F5D70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29BD"/>
    <w:rsid w:val="002642B5"/>
    <w:rsid w:val="00272074"/>
    <w:rsid w:val="0027409B"/>
    <w:rsid w:val="00275EF8"/>
    <w:rsid w:val="00276339"/>
    <w:rsid w:val="00276A6F"/>
    <w:rsid w:val="002802F3"/>
    <w:rsid w:val="00285647"/>
    <w:rsid w:val="002A2EA3"/>
    <w:rsid w:val="002A4852"/>
    <w:rsid w:val="002B317F"/>
    <w:rsid w:val="002B684C"/>
    <w:rsid w:val="002B78B3"/>
    <w:rsid w:val="002C13B9"/>
    <w:rsid w:val="002C25AF"/>
    <w:rsid w:val="002C3D13"/>
    <w:rsid w:val="002D1213"/>
    <w:rsid w:val="002E24F7"/>
    <w:rsid w:val="002F5546"/>
    <w:rsid w:val="002F6FAE"/>
    <w:rsid w:val="00302911"/>
    <w:rsid w:val="00304676"/>
    <w:rsid w:val="00306982"/>
    <w:rsid w:val="0031047C"/>
    <w:rsid w:val="00324167"/>
    <w:rsid w:val="00326A4C"/>
    <w:rsid w:val="003340A3"/>
    <w:rsid w:val="00337F61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444F"/>
    <w:rsid w:val="00375BBA"/>
    <w:rsid w:val="00381E5A"/>
    <w:rsid w:val="0038225E"/>
    <w:rsid w:val="0039173C"/>
    <w:rsid w:val="00394B03"/>
    <w:rsid w:val="00395CE4"/>
    <w:rsid w:val="003A1506"/>
    <w:rsid w:val="003B5608"/>
    <w:rsid w:val="003B6ED7"/>
    <w:rsid w:val="003C0AA9"/>
    <w:rsid w:val="003C36E0"/>
    <w:rsid w:val="003D3510"/>
    <w:rsid w:val="003D39E0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530D5"/>
    <w:rsid w:val="00453CD6"/>
    <w:rsid w:val="004545DA"/>
    <w:rsid w:val="00461A8F"/>
    <w:rsid w:val="00461F92"/>
    <w:rsid w:val="00462902"/>
    <w:rsid w:val="004648AF"/>
    <w:rsid w:val="004649F8"/>
    <w:rsid w:val="004676C0"/>
    <w:rsid w:val="00471899"/>
    <w:rsid w:val="00473962"/>
    <w:rsid w:val="0047406F"/>
    <w:rsid w:val="00481B25"/>
    <w:rsid w:val="004958CB"/>
    <w:rsid w:val="004B39C5"/>
    <w:rsid w:val="004D0CCC"/>
    <w:rsid w:val="004D2102"/>
    <w:rsid w:val="004D2AEB"/>
    <w:rsid w:val="004D5FA3"/>
    <w:rsid w:val="004E150E"/>
    <w:rsid w:val="004E16B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6322"/>
    <w:rsid w:val="005979F8"/>
    <w:rsid w:val="005A224E"/>
    <w:rsid w:val="005A26CF"/>
    <w:rsid w:val="005B32D6"/>
    <w:rsid w:val="005C4053"/>
    <w:rsid w:val="005C4FB8"/>
    <w:rsid w:val="005D1D95"/>
    <w:rsid w:val="005D20FB"/>
    <w:rsid w:val="005E1350"/>
    <w:rsid w:val="005E2751"/>
    <w:rsid w:val="005E4A7E"/>
    <w:rsid w:val="005E4B45"/>
    <w:rsid w:val="005E6673"/>
    <w:rsid w:val="005F0D0D"/>
    <w:rsid w:val="005F7DC9"/>
    <w:rsid w:val="00604DAF"/>
    <w:rsid w:val="00611488"/>
    <w:rsid w:val="0061732C"/>
    <w:rsid w:val="00617AE4"/>
    <w:rsid w:val="00617BE4"/>
    <w:rsid w:val="006422DC"/>
    <w:rsid w:val="00646A3A"/>
    <w:rsid w:val="00651F6B"/>
    <w:rsid w:val="00652C0B"/>
    <w:rsid w:val="00662527"/>
    <w:rsid w:val="0066480D"/>
    <w:rsid w:val="00667630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A10AC"/>
    <w:rsid w:val="006A1BA5"/>
    <w:rsid w:val="006A48B7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6055"/>
    <w:rsid w:val="006D77BE"/>
    <w:rsid w:val="006E57C8"/>
    <w:rsid w:val="006E79C9"/>
    <w:rsid w:val="006E7D9F"/>
    <w:rsid w:val="006F5BA2"/>
    <w:rsid w:val="006F74AF"/>
    <w:rsid w:val="007016D6"/>
    <w:rsid w:val="0070290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43023"/>
    <w:rsid w:val="00750829"/>
    <w:rsid w:val="0075136F"/>
    <w:rsid w:val="00753B98"/>
    <w:rsid w:val="00755AE8"/>
    <w:rsid w:val="007607C0"/>
    <w:rsid w:val="00761F8F"/>
    <w:rsid w:val="00762938"/>
    <w:rsid w:val="007638CF"/>
    <w:rsid w:val="0076605C"/>
    <w:rsid w:val="00767035"/>
    <w:rsid w:val="00771A9C"/>
    <w:rsid w:val="007838F5"/>
    <w:rsid w:val="007844D3"/>
    <w:rsid w:val="007872AB"/>
    <w:rsid w:val="0079304C"/>
    <w:rsid w:val="007939EF"/>
    <w:rsid w:val="00794F1D"/>
    <w:rsid w:val="007A3270"/>
    <w:rsid w:val="007B2866"/>
    <w:rsid w:val="007D06DC"/>
    <w:rsid w:val="007D1309"/>
    <w:rsid w:val="007E13E6"/>
    <w:rsid w:val="007E3B62"/>
    <w:rsid w:val="007E5FA9"/>
    <w:rsid w:val="007E6D15"/>
    <w:rsid w:val="007F23A3"/>
    <w:rsid w:val="007F2ECE"/>
    <w:rsid w:val="007F7D80"/>
    <w:rsid w:val="00811230"/>
    <w:rsid w:val="00824C34"/>
    <w:rsid w:val="00826EF1"/>
    <w:rsid w:val="008300E4"/>
    <w:rsid w:val="0083067B"/>
    <w:rsid w:val="00832AD4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A71A0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6137"/>
    <w:rsid w:val="0091108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C8B"/>
    <w:rsid w:val="00975D77"/>
    <w:rsid w:val="00980D4E"/>
    <w:rsid w:val="00981740"/>
    <w:rsid w:val="00983786"/>
    <w:rsid w:val="00991283"/>
    <w:rsid w:val="009966A6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E0255"/>
    <w:rsid w:val="009E369F"/>
    <w:rsid w:val="009F79BB"/>
    <w:rsid w:val="00A00B7A"/>
    <w:rsid w:val="00A035A3"/>
    <w:rsid w:val="00A11C33"/>
    <w:rsid w:val="00A16046"/>
    <w:rsid w:val="00A225DB"/>
    <w:rsid w:val="00A2287A"/>
    <w:rsid w:val="00A27221"/>
    <w:rsid w:val="00A335F2"/>
    <w:rsid w:val="00A3778F"/>
    <w:rsid w:val="00A4062B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5D22"/>
    <w:rsid w:val="00AD6074"/>
    <w:rsid w:val="00AD615F"/>
    <w:rsid w:val="00AD7D7F"/>
    <w:rsid w:val="00AE43BE"/>
    <w:rsid w:val="00AE667F"/>
    <w:rsid w:val="00AF25E1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661A"/>
    <w:rsid w:val="00B40AF4"/>
    <w:rsid w:val="00B54322"/>
    <w:rsid w:val="00B54D74"/>
    <w:rsid w:val="00B62918"/>
    <w:rsid w:val="00B714C0"/>
    <w:rsid w:val="00B767BB"/>
    <w:rsid w:val="00B82F1B"/>
    <w:rsid w:val="00B84465"/>
    <w:rsid w:val="00B87FF2"/>
    <w:rsid w:val="00B9072C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52D1E"/>
    <w:rsid w:val="00C548BF"/>
    <w:rsid w:val="00C54CFB"/>
    <w:rsid w:val="00C5780B"/>
    <w:rsid w:val="00C6627E"/>
    <w:rsid w:val="00C7703B"/>
    <w:rsid w:val="00C779E4"/>
    <w:rsid w:val="00C77ECB"/>
    <w:rsid w:val="00C80590"/>
    <w:rsid w:val="00C80E21"/>
    <w:rsid w:val="00C82928"/>
    <w:rsid w:val="00C976F3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22C9A"/>
    <w:rsid w:val="00D2304D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5942"/>
    <w:rsid w:val="00DD036A"/>
    <w:rsid w:val="00DD26B1"/>
    <w:rsid w:val="00DD5F85"/>
    <w:rsid w:val="00DE0C05"/>
    <w:rsid w:val="00DE2118"/>
    <w:rsid w:val="00DE3D7D"/>
    <w:rsid w:val="00DE3EC6"/>
    <w:rsid w:val="00DF10EF"/>
    <w:rsid w:val="00DF23FC"/>
    <w:rsid w:val="00DF29E4"/>
    <w:rsid w:val="00DF39CD"/>
    <w:rsid w:val="00DF3B30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4CBA"/>
    <w:rsid w:val="00EA6025"/>
    <w:rsid w:val="00EB1336"/>
    <w:rsid w:val="00EB5921"/>
    <w:rsid w:val="00EC6F99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1DF7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02C"/>
    <w:rsid w:val="00F6358B"/>
    <w:rsid w:val="00F6694B"/>
    <w:rsid w:val="00F67F30"/>
    <w:rsid w:val="00F835F1"/>
    <w:rsid w:val="00F85BE7"/>
    <w:rsid w:val="00F86FF8"/>
    <w:rsid w:val="00F90C7C"/>
    <w:rsid w:val="00F946E0"/>
    <w:rsid w:val="00F97163"/>
    <w:rsid w:val="00FB1C68"/>
    <w:rsid w:val="00FB4EC6"/>
    <w:rsid w:val="00FB56C5"/>
    <w:rsid w:val="00FC394F"/>
    <w:rsid w:val="00FC48AA"/>
    <w:rsid w:val="00FC525F"/>
    <w:rsid w:val="00FD5319"/>
    <w:rsid w:val="00FD57B4"/>
    <w:rsid w:val="00FD7B1D"/>
    <w:rsid w:val="00FE0070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9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640D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9072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9072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PartTitleS2"/>
    <w:next w:val="Normal"/>
    <w:rsid w:val="008A71A0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NormalDash">
    <w:name w:val="Normal_Dash"/>
    <w:basedOn w:val="Normal"/>
    <w:qFormat/>
    <w:rsid w:val="00DF3B30"/>
    <w:pPr>
      <w:spacing w:before="0" w:line="240" w:lineRule="auto"/>
      <w:jc w:val="center"/>
    </w:pPr>
    <w:rPr>
      <w:lang w:val="en-US" w:bidi="ar-SA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qFormat/>
    <w:rsid w:val="000F043E"/>
    <w:pPr>
      <w:keepNext/>
      <w:keepLines/>
      <w:spacing w:before="360" w:after="80"/>
      <w:jc w:val="center"/>
    </w:pPr>
    <w:rPr>
      <w:sz w:val="28"/>
      <w:szCs w:val="40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0F043E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">
    <w:name w:val="Part_Title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8A71A0"/>
    <w:pPr>
      <w:keepNext w:val="0"/>
      <w:keepLines w:val="0"/>
      <w:spacing w:before="24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sTitleS2">
    <w:name w:val="Res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8A71A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8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8A71A0"/>
    <w:pPr>
      <w:spacing w:before="300" w:after="0" w:line="28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8A71A0"/>
    <w:pPr>
      <w:spacing w:after="0"/>
    </w:pPr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8A71A0"/>
    <w:pPr>
      <w:keepNext/>
      <w:keepLines/>
      <w:spacing w:before="300" w:line="28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paragraph" w:customStyle="1" w:styleId="CountriesName">
    <w:name w:val="Countries _Name"/>
    <w:basedOn w:val="RecNoTitle"/>
    <w:qFormat/>
    <w:rsid w:val="00761F8F"/>
    <w:rPr>
      <w:sz w:val="24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D6055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lenipotentiary/2010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midani\Desktop\PA_PP_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6614-7DDE-474B-B9BF-6C1B10E6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PA_PP_10_Head</Template>
  <TotalTime>0</TotalTime>
  <Pages>1</Pages>
  <Words>332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Plenipotentiary Conference (PP-06)</vt:lpstr>
      <vt:lpstr>الحواجز التي تحول دون تحقيق النطاق العريض الشامل للجميع</vt:lpstr>
      <vt:lpstr>الثلاثاء، 12 أكتوبر </vt:lpstr>
      <vt:lpstr>18:00-16:30	الجلسة SE.1 - القاعة G</vt:lpstr>
      <vt:lpstr>تهيئة مستقبل منخفض الكربون: الدور الرئيسي الذي تؤديه تكنولوجيا المعلومات والاتصا</vt:lpstr>
      <vt:lpstr>الأربعاء، 13 أكتوبر</vt:lpstr>
      <vt:lpstr>17:30-14:30	الجلسة SE.2 - القاعة G</vt:lpstr>
      <vt:lpstr>توفير تكنولوجيات للمعلومات والاتصالات يمكن للأشخاص ذوي الإعاقة استعمالها</vt:lpstr>
      <vt:lpstr>الخميس، 14 أكتوبر </vt:lpstr>
      <vt:lpstr>18:00-16:30	الجلسة SE.3 - القاعة G</vt:lpstr>
      <vt:lpstr>الأمـن السـيبراني</vt:lpstr>
      <vt:lpstr>الجمعة، 15 أكتوبر </vt:lpstr>
      <vt:lpstr>16:30-14:30	الجلسة SE.4 - القاعة G</vt:lpstr>
    </vt:vector>
  </TitlesOfParts>
  <Manager>General Secretariat - Pool</Manager>
  <Company>International Telecommunication Union (ITU)</Company>
  <LinksUpToDate>false</LinksUpToDate>
  <CharactersWithSpaces>2348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almidani</dc:creator>
  <cp:keywords>PP-06</cp:keywords>
  <dc:description>Document 1-E  For: XXX_x000d_Document date: 2 January 2006_x000d_Saved by MM-43480 at 18:03:25 on 21.03.06</dc:description>
  <cp:lastModifiedBy>brouard</cp:lastModifiedBy>
  <cp:revision>2</cp:revision>
  <cp:lastPrinted>2010-10-08T22:00:00Z</cp:lastPrinted>
  <dcterms:created xsi:type="dcterms:W3CDTF">2010-10-11T21:19:00Z</dcterms:created>
  <dcterms:modified xsi:type="dcterms:W3CDTF">2010-10-11T21:19:00Z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