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B80E33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EA0E3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EA0E30">
        <w:t>19</w:t>
      </w:r>
      <w:r w:rsidR="0090137A">
        <w:t xml:space="preserve"> </w:t>
      </w:r>
      <w:r w:rsidR="0094637C">
        <w:t xml:space="preserve">de </w:t>
      </w:r>
      <w:r w:rsidR="00EA0E30">
        <w:t>agosto</w:t>
      </w:r>
      <w:r w:rsidR="0094637C">
        <w:t xml:space="preserve">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CC5AC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94637C" w:rsidRDefault="00CC5ACE" w:rsidP="00EA0E30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b/>
                <w:lang w:val="en-GB"/>
              </w:rPr>
              <w:t>Circular TSB 2</w:t>
            </w:r>
            <w:r w:rsidR="00EA0E30">
              <w:rPr>
                <w:b/>
                <w:lang w:val="en-GB"/>
              </w:rPr>
              <w:t>39</w:t>
            </w:r>
          </w:p>
          <w:p w:rsidR="00CC5ACE" w:rsidRPr="00CC5ACE" w:rsidRDefault="00B80E33" w:rsidP="00CC5ACE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>
              <w:rPr>
                <w:lang w:val="en-GB"/>
              </w:rPr>
              <w:t>B</w:t>
            </w:r>
            <w:r w:rsidR="00EA0E30">
              <w:rPr>
                <w:lang w:val="en-GB"/>
              </w:rPr>
              <w:t>SG</w:t>
            </w:r>
            <w:r>
              <w:rPr>
                <w:lang w:val="en-GB"/>
              </w:rPr>
              <w:t>/LS</w:t>
            </w:r>
          </w:p>
        </w:tc>
        <w:tc>
          <w:tcPr>
            <w:tcW w:w="5329" w:type="dxa"/>
            <w:vMerge w:val="restart"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del Sector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CC5ACE" w:rsidRPr="0094637C" w:rsidRDefault="00B80E33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>
              <w:rPr>
                <w:b/>
                <w:bCs/>
                <w:lang w:val="en-GB"/>
              </w:rPr>
              <w:t>Lara Srivastava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</w:t>
            </w:r>
            <w:r w:rsidR="00B80E33">
              <w:rPr>
                <w:lang w:val="en-GB"/>
              </w:rPr>
              <w:t>884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+41 22 730 5853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8A5CFA">
        <w:trPr>
          <w:cantSplit/>
        </w:trPr>
        <w:tc>
          <w:tcPr>
            <w:tcW w:w="1182" w:type="dxa"/>
          </w:tcPr>
          <w:p w:rsidR="00C34772" w:rsidRPr="008A5CFA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Default="008439E3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B80E33" w:rsidRPr="00DD74AB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5329" w:type="dxa"/>
          </w:tcPr>
          <w:p w:rsidR="00C34772" w:rsidRDefault="00C34772" w:rsidP="00437D8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 los Presidentes y Vicepresidentes de las Comisiones de Estudio del UIT-T;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Desarrollo de las Telecomunicaciones;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Radiocomunicaciones;</w:t>
            </w:r>
          </w:p>
          <w:p w:rsidR="0094637C" w:rsidRDefault="008A5CFA" w:rsidP="00EA0E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</w:t>
            </w:r>
            <w:r w:rsidR="00B80E33">
              <w:t xml:space="preserve"> </w:t>
            </w:r>
            <w:r w:rsidR="0094637C">
              <w:t>l</w:t>
            </w:r>
            <w:r w:rsidR="00B80E33">
              <w:t xml:space="preserve">os miembros del Grupo Regional de la Comisión de Estudio 3 para </w:t>
            </w:r>
            <w:r w:rsidR="00EA0E30">
              <w:t>Asia y Oceanía (GRCE3-AO)</w:t>
            </w:r>
            <w:r w:rsidR="0094637C">
              <w:t>;</w:t>
            </w:r>
          </w:p>
          <w:p w:rsidR="00C34772" w:rsidRDefault="00A71D8D" w:rsidP="000233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</w:t>
            </w:r>
            <w:r w:rsidR="00EA0E30">
              <w:t>l Director de</w:t>
            </w:r>
            <w:r w:rsidR="00B80E33">
              <w:t xml:space="preserve"> </w:t>
            </w:r>
            <w:r>
              <w:t>l</w:t>
            </w:r>
            <w:r w:rsidR="00B80E33">
              <w:t xml:space="preserve">a Oficina Regional de la UIT para </w:t>
            </w:r>
            <w:r w:rsidR="00023391">
              <w:t>Asia-</w:t>
            </w:r>
            <w:r w:rsidR="00EA0E30">
              <w:t>Pacífico</w:t>
            </w:r>
            <w:r w:rsidR="00023391">
              <w:t>,</w:t>
            </w:r>
            <w:r w:rsidR="00E7319E">
              <w:t xml:space="preserve"> Bangkok;</w:t>
            </w:r>
          </w:p>
          <w:p w:rsidR="00EA0E30" w:rsidRDefault="00EA0E30" w:rsidP="00EA0E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Ministro de Comunicaciones de la India</w:t>
            </w:r>
            <w:r w:rsidR="00E7319E">
              <w:t>;</w:t>
            </w:r>
          </w:p>
          <w:p w:rsidR="00EA0E30" w:rsidRDefault="00EA0E30" w:rsidP="00EA0E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 Misión Permanente de la India en Ginebra</w:t>
            </w:r>
          </w:p>
        </w:tc>
      </w:tr>
      <w:tr w:rsidR="00CC5ACE" w:rsidTr="00B80E33">
        <w:trPr>
          <w:cantSplit/>
        </w:trPr>
        <w:tc>
          <w:tcPr>
            <w:tcW w:w="1182" w:type="dxa"/>
          </w:tcPr>
          <w:p w:rsidR="00CC5ACE" w:rsidRPr="008A5CFA" w:rsidRDefault="00CC5ACE" w:rsidP="00CC5ACE">
            <w:pPr>
              <w:ind w:left="57"/>
            </w:pPr>
            <w:r w:rsidRPr="00CC5ACE">
              <w:t>Asunto:</w:t>
            </w:r>
          </w:p>
        </w:tc>
        <w:tc>
          <w:tcPr>
            <w:tcW w:w="9024" w:type="dxa"/>
            <w:gridSpan w:val="2"/>
          </w:tcPr>
          <w:p w:rsidR="00CC5ACE" w:rsidRPr="00CC5ACE" w:rsidRDefault="00CC5ACE" w:rsidP="00581C9B">
            <w:pPr>
              <w:ind w:left="57"/>
              <w:rPr>
                <w:b/>
                <w:bCs/>
              </w:rPr>
            </w:pPr>
            <w:r w:rsidRPr="00CC5ACE">
              <w:rPr>
                <w:b/>
                <w:bCs/>
              </w:rPr>
              <w:t xml:space="preserve">Foro Regional de Normalización de la UIT </w:t>
            </w:r>
            <w:r w:rsidR="00B80E33">
              <w:rPr>
                <w:b/>
                <w:bCs/>
              </w:rPr>
              <w:t>sobre la reducción de la disparidad en materia de normalización</w:t>
            </w:r>
            <w:r w:rsidR="00EA0E30">
              <w:rPr>
                <w:b/>
                <w:bCs/>
              </w:rPr>
              <w:t xml:space="preserve"> – Región de Asia y Oceanía</w:t>
            </w:r>
            <w:r w:rsidR="00B80E33">
              <w:rPr>
                <w:b/>
                <w:bCs/>
              </w:rPr>
              <w:t xml:space="preserve"> </w:t>
            </w:r>
            <w:r w:rsidR="00581C9B">
              <w:rPr>
                <w:b/>
                <w:bCs/>
              </w:rPr>
              <w:br/>
            </w:r>
            <w:r w:rsidRPr="00CC5ACE">
              <w:rPr>
                <w:b/>
                <w:bCs/>
              </w:rPr>
              <w:t>(</w:t>
            </w:r>
            <w:r w:rsidR="00EA0E30">
              <w:rPr>
                <w:b/>
                <w:bCs/>
              </w:rPr>
              <w:t xml:space="preserve">Nueva Delhi, India, 20 de septiembre de </w:t>
            </w:r>
            <w:r w:rsidRPr="00CC5ACE">
              <w:rPr>
                <w:b/>
                <w:bCs/>
              </w:rPr>
              <w:t>2016)</w:t>
            </w:r>
          </w:p>
        </w:tc>
      </w:tr>
    </w:tbl>
    <w:p w:rsidR="00C34772" w:rsidRDefault="00B80E33" w:rsidP="00B80E33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</w:t>
      </w:r>
      <w:r w:rsidRPr="0094637C">
        <w:t xml:space="preserve"> </w:t>
      </w:r>
      <w:r w:rsidR="0094637C" w:rsidRPr="0094637C">
        <w:t>/</w:t>
      </w:r>
      <w:r>
        <w:t>Muy Señor mío</w:t>
      </w:r>
      <w:r w:rsidR="0094637C" w:rsidRPr="0094637C">
        <w:t>:</w:t>
      </w:r>
    </w:p>
    <w:p w:rsidR="0094637C" w:rsidRPr="002A16C7" w:rsidRDefault="0094637C" w:rsidP="00EA0E30">
      <w:r w:rsidRPr="001F64C7">
        <w:rPr>
          <w:bCs/>
        </w:rPr>
        <w:t>1</w:t>
      </w:r>
      <w:r w:rsidRPr="001F64C7">
        <w:tab/>
      </w:r>
      <w:r>
        <w:t xml:space="preserve">La </w:t>
      </w:r>
      <w:r w:rsidRPr="001F64C7">
        <w:t>Unión Internacional de Telecomunicaciones (UIT)</w:t>
      </w:r>
      <w:r>
        <w:t xml:space="preserve"> está organizando </w:t>
      </w:r>
      <w:r w:rsidRPr="001F64C7">
        <w:t xml:space="preserve">un </w:t>
      </w:r>
      <w:r w:rsidRPr="00EA0E30">
        <w:t xml:space="preserve">Foro Regional de Normalización </w:t>
      </w:r>
      <w:r w:rsidR="00EA0E30" w:rsidRPr="00EA0E30">
        <w:t>sobre la reducción de la disparidad en materia de normalización,</w:t>
      </w:r>
      <w:r>
        <w:t xml:space="preserve"> </w:t>
      </w:r>
      <w:r w:rsidR="00EA0E30">
        <w:t xml:space="preserve">cuyo amable anfitrión será el Organismo Regulador de las Telecomunicaciones de la India (TRAI), el día 20 de septiembre de 2016 en el Hotel </w:t>
      </w:r>
      <w:proofErr w:type="spellStart"/>
      <w:r w:rsidR="00EA0E30">
        <w:t>Claridges</w:t>
      </w:r>
      <w:proofErr w:type="spellEnd"/>
      <w:r w:rsidR="00EA0E30">
        <w:t xml:space="preserve"> de Nueva Delhi (India). </w:t>
      </w:r>
      <w:r>
        <w:t xml:space="preserve">El evento se celebrará </w:t>
      </w:r>
      <w:r w:rsidR="00EA0E30">
        <w:t xml:space="preserve">de manera coordinada con la reunión del </w:t>
      </w:r>
      <w:r w:rsidR="00EA0E30" w:rsidRPr="00EA0E30">
        <w:t>Grupo Regional de la Comisión de Estudio 3 para Asia y Oceanía (GRCE3-AO)</w:t>
      </w:r>
      <w:r>
        <w:t>, que tendrá lugar en ese mismo lugar del</w:t>
      </w:r>
      <w:r w:rsidR="00655A05">
        <w:t> </w:t>
      </w:r>
      <w:r w:rsidR="00EA0E30">
        <w:t>20</w:t>
      </w:r>
      <w:r>
        <w:t xml:space="preserve"> al </w:t>
      </w:r>
      <w:r w:rsidR="00655A05">
        <w:t>2</w:t>
      </w:r>
      <w:r w:rsidR="00EA0E30">
        <w:t>3</w:t>
      </w:r>
      <w:r>
        <w:t xml:space="preserve"> de </w:t>
      </w:r>
      <w:r w:rsidR="00EA0E30">
        <w:t>septiembre</w:t>
      </w:r>
      <w:r>
        <w:t xml:space="preserve"> de 2016.</w:t>
      </w:r>
    </w:p>
    <w:p w:rsidR="0094637C" w:rsidRPr="001F64C7" w:rsidRDefault="0094637C" w:rsidP="00A71D8D">
      <w:r w:rsidRPr="001F64C7">
        <w:t xml:space="preserve">El Foro dará comienzo a las </w:t>
      </w:r>
      <w:r w:rsidR="00655A05">
        <w:t>0</w:t>
      </w:r>
      <w:r w:rsidRPr="001F64C7">
        <w:t>9.</w:t>
      </w:r>
      <w:r w:rsidR="00A71D8D">
        <w:t>3</w:t>
      </w:r>
      <w:r w:rsidRPr="001F64C7">
        <w:t>0 horas. La inscripción de los participantes se abrirá a las</w:t>
      </w:r>
      <w:r w:rsidR="00655A05">
        <w:t> 0</w:t>
      </w:r>
      <w:r w:rsidRPr="001F64C7">
        <w:t>8.</w:t>
      </w:r>
      <w:r w:rsidR="00A71D8D">
        <w:t>3</w:t>
      </w:r>
      <w:r w:rsidRPr="001F64C7">
        <w:t>0 horas</w:t>
      </w:r>
      <w:r w:rsidR="00655A05">
        <w:t>.</w:t>
      </w:r>
    </w:p>
    <w:p w:rsidR="0094637C" w:rsidRPr="001F64C7" w:rsidRDefault="0094637C" w:rsidP="0094637C">
      <w:r w:rsidRPr="001F64C7">
        <w:t>2</w:t>
      </w:r>
      <w:r w:rsidRPr="001F64C7">
        <w:tab/>
        <w:t>Los debates se celebrarán en inglés únicamente.</w:t>
      </w:r>
    </w:p>
    <w:p w:rsidR="0094637C" w:rsidRDefault="0094637C" w:rsidP="0094637C">
      <w:r w:rsidRPr="00A56361">
        <w:t>3</w:t>
      </w:r>
      <w:r w:rsidRPr="00A56361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>
        <w:t>.</w:t>
      </w:r>
    </w:p>
    <w:p w:rsidR="00E7319E" w:rsidRDefault="00E7319E" w:rsidP="0094637C"/>
    <w:p w:rsidR="00E7319E" w:rsidRPr="00A56361" w:rsidRDefault="00E7319E" w:rsidP="0094637C"/>
    <w:p w:rsidR="0094637C" w:rsidRPr="004D0349" w:rsidRDefault="0094637C" w:rsidP="006D675D">
      <w:r w:rsidRPr="00A56361">
        <w:rPr>
          <w:szCs w:val="24"/>
        </w:rPr>
        <w:lastRenderedPageBreak/>
        <w:t>4</w:t>
      </w:r>
      <w:r w:rsidRPr="00A56361">
        <w:rPr>
          <w:szCs w:val="24"/>
        </w:rPr>
        <w:tab/>
      </w:r>
      <w:r w:rsidR="00EA0E30">
        <w:t>El</w:t>
      </w:r>
      <w:r w:rsidRPr="00A56361">
        <w:t xml:space="preserve"> principal objetivo del Foro </w:t>
      </w:r>
      <w:r w:rsidR="00EA0E30">
        <w:t>es ofrecer un foro abierto para el debate y el intercambio de puntos de vista respecto de varios temas de normalización qu</w:t>
      </w:r>
      <w:r w:rsidR="00EF4AA6">
        <w:t>e son objeto de discusión en el UIT</w:t>
      </w:r>
      <w:r w:rsidR="00EF4AA6">
        <w:noBreakHyphen/>
      </w:r>
      <w:r w:rsidR="00EA0E30">
        <w:t xml:space="preserve">T, y poner de relieve las actividades relacionadas con el </w:t>
      </w:r>
      <w:r w:rsidR="006D675D">
        <w:t>Programa sobre r</w:t>
      </w:r>
      <w:r w:rsidR="006D675D" w:rsidRPr="006D675D">
        <w:t xml:space="preserve">educción de la disparidad en materia de normalización </w:t>
      </w:r>
      <w:r w:rsidR="006D675D">
        <w:t xml:space="preserve">(BSG). </w:t>
      </w:r>
      <w:r>
        <w:t>Este evento está destinado a Estados Miembros de la UIT,</w:t>
      </w:r>
      <w:r w:rsidRPr="004D0349">
        <w:t xml:space="preserve"> organismos nacionales de normalización, reguladores de las TIC, empresas de TIC, organizaciones de investigación de las TIC, proveedores de servicios e Instituciones Académicas</w:t>
      </w:r>
      <w:r>
        <w:t>.</w:t>
      </w:r>
    </w:p>
    <w:p w:rsidR="0094637C" w:rsidRPr="00ED0719" w:rsidRDefault="0094637C" w:rsidP="006D675D">
      <w:r w:rsidRPr="00ED0719">
        <w:t>5</w:t>
      </w:r>
      <w:r w:rsidRPr="00ED0719">
        <w:tab/>
      </w:r>
      <w:r>
        <w:t>El</w:t>
      </w:r>
      <w:r w:rsidRPr="00ED0719">
        <w:t xml:space="preserve"> </w:t>
      </w:r>
      <w:r w:rsidRPr="00655A05">
        <w:t>proyecto de programa</w:t>
      </w:r>
      <w:r>
        <w:t xml:space="preserve"> del Foro, que se adjunta</w:t>
      </w:r>
      <w:r w:rsidRPr="00ED0719">
        <w:t xml:space="preserve"> </w:t>
      </w:r>
      <w:r>
        <w:t xml:space="preserve">en el </w:t>
      </w:r>
      <w:r>
        <w:rPr>
          <w:b/>
          <w:bCs/>
        </w:rPr>
        <w:t xml:space="preserve">Anexo 1 </w:t>
      </w:r>
      <w:r>
        <w:t xml:space="preserve">de la presente Circular, se podrá consultar también </w:t>
      </w:r>
      <w:r w:rsidRPr="00ED0719">
        <w:t xml:space="preserve">en la siguiente página web de la UIT: </w:t>
      </w:r>
      <w:hyperlink r:id="rId11" w:history="1">
        <w:r w:rsidR="006D675D" w:rsidRPr="000F42DF">
          <w:rPr>
            <w:rStyle w:val="Hyperlink"/>
          </w:rPr>
          <w:t>http://www.itu.int/en/ITU-T/Workshops-and-Seminars/bsg/201609/Pages/default.aspx</w:t>
        </w:r>
      </w:hyperlink>
      <w:r w:rsidRPr="00ED0719">
        <w:t>.</w:t>
      </w:r>
      <w:hyperlink r:id="rId12" w:history="1"/>
      <w:r w:rsidRPr="00ED0719">
        <w:t xml:space="preserve"> Esta página web se </w:t>
      </w:r>
      <w:r>
        <w:t xml:space="preserve">pondrá </w:t>
      </w:r>
      <w:r w:rsidRPr="00ED0719">
        <w:t xml:space="preserve">periódicamente </w:t>
      </w:r>
      <w:r>
        <w:t xml:space="preserve">al día </w:t>
      </w:r>
      <w:r w:rsidRPr="00ED0719">
        <w:t>a medida que se disponga de información nueva o modificada. Se ruega a los participantes que comprueben regularmente las actualizaciones</w:t>
      </w:r>
      <w:r>
        <w:t>.</w:t>
      </w:r>
    </w:p>
    <w:p w:rsidR="0094637C" w:rsidRPr="0022005D" w:rsidRDefault="0094637C" w:rsidP="006D675D">
      <w:r w:rsidRPr="0022005D">
        <w:t>6</w:t>
      </w:r>
      <w:r w:rsidRPr="0022005D">
        <w:tab/>
      </w:r>
      <w:r w:rsidR="006D675D">
        <w:t>E</w:t>
      </w:r>
      <w:r w:rsidR="006D675D" w:rsidRPr="0022005D">
        <w:t xml:space="preserve">n </w:t>
      </w:r>
      <w:r w:rsidR="006D675D">
        <w:t>la página</w:t>
      </w:r>
      <w:r w:rsidR="006D675D" w:rsidRPr="0022005D">
        <w:t xml:space="preserve"> web de la UIT</w:t>
      </w:r>
      <w:r w:rsidR="006D675D">
        <w:t xml:space="preserve"> indicada </w:t>
      </w:r>
      <w:r w:rsidR="006D675D" w:rsidRPr="0022005D">
        <w:rPr>
          <w:i/>
          <w:iCs/>
        </w:rPr>
        <w:t>supra</w:t>
      </w:r>
      <w:r w:rsidR="006D675D" w:rsidRPr="0022005D">
        <w:t xml:space="preserve"> </w:t>
      </w:r>
      <w:r w:rsidR="006D675D">
        <w:t>s</w:t>
      </w:r>
      <w:r w:rsidRPr="0022005D">
        <w:t>e facilitará información general a los participantes sobre alojamiento en hoteles, transporte y trámites de obtención de visados.</w:t>
      </w:r>
    </w:p>
    <w:p w:rsidR="0094637C" w:rsidRPr="00422F51" w:rsidRDefault="00C47C70" w:rsidP="006D675D">
      <w:r>
        <w:t>7</w:t>
      </w:r>
      <w:r w:rsidR="0094637C" w:rsidRPr="00121D87">
        <w:tab/>
        <w:t xml:space="preserve">Para que la UIT pueda tomar las disposiciones necesarias </w:t>
      </w:r>
      <w:r>
        <w:t>para</w:t>
      </w:r>
      <w:r w:rsidR="0094637C" w:rsidRPr="00121D87">
        <w:t xml:space="preserve"> la organización del Foro, le agradecería</w:t>
      </w:r>
      <w:r w:rsidR="0094637C">
        <w:t>mos</w:t>
      </w:r>
      <w:r w:rsidR="0094637C" w:rsidRPr="00121D87">
        <w:t xml:space="preserve"> que se inscribiese a la mayor brevedad posible </w:t>
      </w:r>
      <w:r>
        <w:t xml:space="preserve">utilizando </w:t>
      </w:r>
      <w:r w:rsidR="0094637C" w:rsidRPr="00121D87">
        <w:t>el formulario en línea disponible en la dirección web del UIT-</w:t>
      </w:r>
      <w:r w:rsidR="001A746E">
        <w:t>T,</w:t>
      </w:r>
      <w:r w:rsidR="0094637C" w:rsidRPr="00121D87">
        <w:t xml:space="preserve"> </w:t>
      </w:r>
      <w:hyperlink r:id="rId13" w:history="1">
        <w:r w:rsidR="006D675D" w:rsidRPr="000F42DF">
          <w:rPr>
            <w:rStyle w:val="Hyperlink"/>
          </w:rPr>
          <w:t>http://itu.int/reg/tmisc/3000915</w:t>
        </w:r>
      </w:hyperlink>
      <w:r w:rsidR="001A746E" w:rsidRPr="001A746E">
        <w:rPr>
          <w:rStyle w:val="Hyperlink"/>
          <w:color w:val="auto"/>
          <w:u w:val="none"/>
        </w:rPr>
        <w:t>,</w:t>
      </w:r>
      <w:r w:rsidR="0094637C" w:rsidRPr="001A746E">
        <w:t xml:space="preserve"> </w:t>
      </w:r>
      <w:r w:rsidR="0094637C" w:rsidRPr="00121D87">
        <w:rPr>
          <w:b/>
        </w:rPr>
        <w:t xml:space="preserve">a más tardar el </w:t>
      </w:r>
      <w:r w:rsidR="006D675D">
        <w:rPr>
          <w:b/>
        </w:rPr>
        <w:t>4</w:t>
      </w:r>
      <w:r w:rsidR="0094637C">
        <w:rPr>
          <w:b/>
        </w:rPr>
        <w:t xml:space="preserve"> de </w:t>
      </w:r>
      <w:r w:rsidR="006D675D">
        <w:rPr>
          <w:b/>
        </w:rPr>
        <w:t>septiembre</w:t>
      </w:r>
      <w:r w:rsidR="0094637C">
        <w:rPr>
          <w:b/>
        </w:rPr>
        <w:t xml:space="preserve"> </w:t>
      </w:r>
      <w:r w:rsidR="0094637C" w:rsidRPr="00121D87">
        <w:rPr>
          <w:b/>
        </w:rPr>
        <w:t>de 201</w:t>
      </w:r>
      <w:r w:rsidR="0094637C">
        <w:rPr>
          <w:b/>
        </w:rPr>
        <w:t>6</w:t>
      </w:r>
      <w:r w:rsidR="0094637C" w:rsidRPr="00121D87">
        <w:t xml:space="preserve">. </w:t>
      </w:r>
      <w:r w:rsidR="0094637C" w:rsidRPr="00121D87">
        <w:rPr>
          <w:b/>
          <w:bCs/>
        </w:rPr>
        <w:t>Le r</w:t>
      </w:r>
      <w:r w:rsidR="0094637C">
        <w:rPr>
          <w:b/>
          <w:bCs/>
        </w:rPr>
        <w:t xml:space="preserve">ogamos </w:t>
      </w:r>
      <w:r w:rsidR="0094637C" w:rsidRPr="00121D87">
        <w:rPr>
          <w:b/>
          <w:bCs/>
        </w:rPr>
        <w:t xml:space="preserve">tenga presente que la preinscripción de los participantes en nuestros eventos se lleva a cabo exclusivamente </w:t>
      </w:r>
      <w:r w:rsidR="0094637C" w:rsidRPr="00121D87">
        <w:rPr>
          <w:b/>
          <w:bCs/>
          <w:i/>
          <w:iCs/>
        </w:rPr>
        <w:t>en línea</w:t>
      </w:r>
      <w:r w:rsidR="0094637C" w:rsidRPr="00121D87">
        <w:t xml:space="preserve">. Los participantes también podrán inscribirse </w:t>
      </w:r>
      <w:r w:rsidR="0094637C" w:rsidRPr="00121D87">
        <w:rPr>
          <w:i/>
          <w:iCs/>
        </w:rPr>
        <w:t>in situ</w:t>
      </w:r>
      <w:r w:rsidR="0094637C" w:rsidRPr="00121D87">
        <w:t xml:space="preserve"> el día del evento.</w:t>
      </w:r>
    </w:p>
    <w:p w:rsidR="0094637C" w:rsidRPr="00121D87" w:rsidRDefault="00E734C3" w:rsidP="006D675D">
      <w:r>
        <w:t>8</w:t>
      </w:r>
      <w:r w:rsidR="0094637C" w:rsidRPr="003C36A8">
        <w:tab/>
      </w:r>
      <w:r w:rsidR="006D675D">
        <w:t>Quisiera recordarle</w:t>
      </w:r>
      <w:r w:rsidR="0094637C" w:rsidRPr="003C36A8">
        <w:t xml:space="preserve"> que los ciudadanos procedentes de ciertos países necesitan visado para</w:t>
      </w:r>
      <w:r w:rsidR="0094637C" w:rsidRPr="00121D87">
        <w:t xml:space="preserve"> entrar y permanecer en</w:t>
      </w:r>
      <w:r w:rsidR="006D675D">
        <w:t xml:space="preserve"> la</w:t>
      </w:r>
      <w:r w:rsidR="0094637C" w:rsidRPr="00121D87">
        <w:t xml:space="preserve"> </w:t>
      </w:r>
      <w:r w:rsidR="006D675D">
        <w:t>India</w:t>
      </w:r>
      <w:r w:rsidR="0094637C" w:rsidRPr="00121D87">
        <w:t>. Ese visado debe solicitarse</w:t>
      </w:r>
      <w:r w:rsidR="0094637C" w:rsidRPr="00121D87">
        <w:rPr>
          <w:b/>
          <w:bCs/>
        </w:rPr>
        <w:t xml:space="preserve"> </w:t>
      </w:r>
      <w:r w:rsidR="0094637C" w:rsidRPr="00121D87">
        <w:t>en la oficina (embajada o consulado) que representa a</w:t>
      </w:r>
      <w:r w:rsidR="006D675D">
        <w:t xml:space="preserve"> la</w:t>
      </w:r>
      <w:r w:rsidR="0094637C" w:rsidRPr="00121D87">
        <w:t xml:space="preserve"> </w:t>
      </w:r>
      <w:r w:rsidR="006D675D">
        <w:t>India</w:t>
      </w:r>
      <w:r w:rsidR="0094637C">
        <w:t xml:space="preserve"> </w:t>
      </w:r>
      <w:r w:rsidR="0094637C" w:rsidRPr="00121D87">
        <w:t>en su país o, en su defecto, en la más próxima a su país de partida.</w:t>
      </w:r>
      <w:r w:rsidR="006D675D">
        <w:t xml:space="preserve"> Puede consultarse información adicional sobre los requisitos para la obtención del visado en el sitio web del evento, en la dirección </w:t>
      </w:r>
      <w:hyperlink r:id="rId14" w:history="1">
        <w:r w:rsidR="006D675D" w:rsidRPr="00AC1B46">
          <w:rPr>
            <w:rFonts w:ascii="Calibri" w:hAnsi="Calibri"/>
            <w:color w:val="0000FF"/>
            <w:u w:val="single"/>
          </w:rPr>
          <w:t>http://www.itu.int/en/ITU-T/Workshops-and-Seminars/bsg/201609/Pages/default.aspx</w:t>
        </w:r>
      </w:hyperlink>
      <w:r w:rsidR="006D675D">
        <w:t xml:space="preserve">, bajo el epígrafe Información práctica. </w:t>
      </w:r>
    </w:p>
    <w:p w:rsidR="00C34772" w:rsidRDefault="0094637C" w:rsidP="00BA3874">
      <w:pPr>
        <w:spacing w:before="480"/>
      </w:pPr>
      <w:r>
        <w:t>A</w:t>
      </w:r>
      <w:r w:rsidR="00C34772">
        <w:t>tentamente</w:t>
      </w:r>
      <w:r w:rsidR="00973CF1">
        <w:t>,</w:t>
      </w:r>
    </w:p>
    <w:p w:rsidR="000E53D0" w:rsidRDefault="000E53D0" w:rsidP="00973CF1">
      <w:pPr>
        <w:spacing w:before="0"/>
        <w:rPr>
          <w:noProof/>
          <w:lang w:val="en-US" w:eastAsia="zh-CN"/>
        </w:rPr>
      </w:pPr>
    </w:p>
    <w:p w:rsidR="008439E3" w:rsidRDefault="008439E3" w:rsidP="00973CF1">
      <w:pPr>
        <w:spacing w:before="0"/>
      </w:pPr>
      <w:bookmarkStart w:id="4" w:name="_GoBack"/>
      <w:bookmarkEnd w:id="4"/>
    </w:p>
    <w:p w:rsidR="00C34772" w:rsidRDefault="002E496E" w:rsidP="007E1FEF">
      <w:pPr>
        <w:spacing w:before="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4D6B4C" w:rsidRDefault="004D6B4C" w:rsidP="00993D80">
      <w:pPr>
        <w:spacing w:before="480"/>
        <w:ind w:right="91"/>
      </w:pPr>
    </w:p>
    <w:p w:rsidR="008A5CFA" w:rsidRPr="006D675D" w:rsidRDefault="00C34772" w:rsidP="006D675D">
      <w:pPr>
        <w:spacing w:before="0"/>
        <w:rPr>
          <w:bCs/>
          <w:lang w:val="es-ES"/>
        </w:rPr>
      </w:pPr>
      <w:r w:rsidRPr="006D675D">
        <w:rPr>
          <w:b/>
          <w:lang w:val="es-ES"/>
        </w:rPr>
        <w:t>Anexo</w:t>
      </w:r>
      <w:r w:rsidR="0094637C" w:rsidRPr="006D675D">
        <w:rPr>
          <w:b/>
          <w:lang w:val="es-ES"/>
        </w:rPr>
        <w:t>s</w:t>
      </w:r>
      <w:r w:rsidRPr="006D675D">
        <w:rPr>
          <w:bCs/>
          <w:lang w:val="es-ES"/>
        </w:rPr>
        <w:t xml:space="preserve">: </w:t>
      </w:r>
      <w:r w:rsidR="006D675D" w:rsidRPr="006D675D">
        <w:rPr>
          <w:bCs/>
          <w:lang w:val="es-ES"/>
        </w:rPr>
        <w:t>1</w:t>
      </w:r>
    </w:p>
    <w:p w:rsidR="008A5CFA" w:rsidRPr="006D675D" w:rsidRDefault="008A5CFA" w:rsidP="008A5CFA">
      <w:pPr>
        <w:rPr>
          <w:lang w:val="es-ES"/>
        </w:rPr>
        <w:sectPr w:rsidR="008A5CFA" w:rsidRPr="006D675D" w:rsidSect="0093316C">
          <w:headerReference w:type="default" r:id="rId15"/>
          <w:footerReference w:type="default" r:id="rId16"/>
          <w:footerReference w:type="first" r:id="rId17"/>
          <w:pgSz w:w="11907" w:h="16840" w:code="9"/>
          <w:pgMar w:top="1021" w:right="1134" w:bottom="1077" w:left="1134" w:header="340" w:footer="567" w:gutter="0"/>
          <w:paperSrc w:first="7" w:other="7"/>
          <w:cols w:space="720"/>
          <w:titlePg/>
          <w:docGrid w:linePitch="326"/>
        </w:sectPr>
      </w:pPr>
    </w:p>
    <w:p w:rsidR="00400C94" w:rsidRDefault="00400C94" w:rsidP="006D67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ind w:right="91"/>
        <w:jc w:val="center"/>
      </w:pPr>
      <w:r w:rsidRPr="00CB6078">
        <w:lastRenderedPageBreak/>
        <w:t>ANNEX 1</w:t>
      </w:r>
    </w:p>
    <w:p w:rsidR="006D675D" w:rsidRPr="00B82F7D" w:rsidRDefault="00400C94" w:rsidP="00400C9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ind w:right="91"/>
        <w:jc w:val="center"/>
        <w:rPr>
          <w:rFonts w:ascii="Calibri" w:hAnsi="Calibri"/>
          <w:b/>
          <w:szCs w:val="24"/>
        </w:rPr>
      </w:pPr>
      <w:r>
        <w:br/>
      </w:r>
      <w:r w:rsidRPr="00CB6078">
        <w:rPr>
          <w:sz w:val="22"/>
          <w:szCs w:val="22"/>
        </w:rPr>
        <w:t>(</w:t>
      </w:r>
      <w:proofErr w:type="gramStart"/>
      <w:r w:rsidRPr="00CB6078">
        <w:rPr>
          <w:sz w:val="22"/>
          <w:szCs w:val="22"/>
        </w:rPr>
        <w:t>to</w:t>
      </w:r>
      <w:proofErr w:type="gramEnd"/>
      <w:r w:rsidRPr="00CB6078">
        <w:rPr>
          <w:sz w:val="22"/>
          <w:szCs w:val="22"/>
        </w:rPr>
        <w:t xml:space="preserve"> TSB Circular 239)</w:t>
      </w:r>
    </w:p>
    <w:p w:rsidR="006D675D" w:rsidRPr="006D675D" w:rsidRDefault="006D675D" w:rsidP="006D675D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6D675D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6FC3B80C" wp14:editId="427891FB">
            <wp:extent cx="1268964" cy="777094"/>
            <wp:effectExtent l="0" t="0" r="7620" b="4445"/>
            <wp:docPr id="1" name="Picture 1" descr="C:\Users\srivasta\AppData\Local\Microsoft\Windows\Temporary Internet Files\Content.Outlook\2ZEVZCB6\BSG_Logo_Transparent_201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5D" w:rsidRPr="006D675D" w:rsidRDefault="006D675D" w:rsidP="006D675D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</w:p>
    <w:p w:rsidR="006D675D" w:rsidRPr="006D675D" w:rsidRDefault="006D675D" w:rsidP="006D675D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6D675D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t>Regional Standardization Forum for </w:t>
      </w:r>
      <w:r w:rsidRPr="006D675D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br/>
        <w:t>Bridging the Standardization Gap (BSG) </w:t>
      </w:r>
    </w:p>
    <w:p w:rsidR="006D675D" w:rsidRPr="006D675D" w:rsidRDefault="006D675D" w:rsidP="006D675D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6D675D">
        <w:rPr>
          <w:rFonts w:ascii="Georgia" w:hAnsi="Georgia"/>
          <w:color w:val="4F81BD"/>
          <w:kern w:val="36"/>
          <w:sz w:val="20"/>
          <w:lang w:val="en-GB"/>
        </w:rPr>
        <w:t>New Delhi, India, 20 September 2016</w:t>
      </w:r>
    </w:p>
    <w:p w:rsidR="006D675D" w:rsidRPr="006D675D" w:rsidRDefault="006D675D" w:rsidP="006D675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val="en-GB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736"/>
      </w:tblGrid>
      <w:tr w:rsidR="006D675D" w:rsidRPr="006D675D" w:rsidTr="00A675BF">
        <w:trPr>
          <w:trHeight w:val="253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20" w:lineRule="atLeast"/>
              <w:jc w:val="center"/>
              <w:rPr>
                <w:rFonts w:ascii="inherit" w:hAnsi="inherit" w:cs="Arial"/>
                <w:color w:val="7F7F7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  <w:lang w:val="en-GB"/>
              </w:rPr>
              <w:t>8:30 - 09:30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20" w:lineRule="atLeast"/>
              <w:rPr>
                <w:rFonts w:ascii="inherit" w:hAnsi="inherit" w:cs="Arial"/>
                <w:color w:val="7F7F7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7F7F7F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  <w:lang w:val="en-GB"/>
              </w:rPr>
              <w:t>Registration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b/>
                <w:bCs/>
                <w:color w:val="548DD4"/>
                <w:szCs w:val="24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szCs w:val="24"/>
                <w:bdr w:val="none" w:sz="0" w:space="0" w:color="auto" w:frame="1"/>
                <w:lang w:val="en-GB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color w:val="548DD4"/>
                <w:sz w:val="28"/>
                <w:szCs w:val="2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548DD4"/>
                <w:sz w:val="28"/>
                <w:szCs w:val="28"/>
                <w:bdr w:val="none" w:sz="0" w:space="0" w:color="auto" w:frame="1"/>
                <w:lang w:val="en-GB"/>
              </w:rPr>
              <w:t>Opening Ceremony </w:t>
            </w:r>
          </w:p>
        </w:tc>
      </w:tr>
      <w:tr w:rsidR="006D675D" w:rsidRPr="00400C94" w:rsidTr="00A675BF">
        <w:trPr>
          <w:trHeight w:val="412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Introduction to ITU-T's activities in Bridging the Standardization Gap (BSG)</w:t>
            </w:r>
          </w:p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Case studies on Bridging the Standardization Gap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​The impact of standardization on innovation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Discussion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jc w:val="center"/>
              <w:rPr>
                <w:rFonts w:ascii="inherit" w:hAnsi="inherit" w:cs="Arial"/>
                <w:b/>
                <w:bCs/>
                <w:color w:val="FFFFFF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00" w:lineRule="atLeast"/>
              <w:rPr>
                <w:rFonts w:ascii="inherit" w:hAnsi="inherit" w:cs="Arial"/>
                <w:b/>
                <w:color w:val="FFFFF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color w:val="FFFFFF"/>
                <w:szCs w:val="18"/>
                <w:lang w:val="en-GB"/>
              </w:rPr>
              <w:t xml:space="preserve">LUNCH BREAK </w:t>
            </w:r>
            <w:r w:rsidRPr="006D675D">
              <w:rPr>
                <w:rFonts w:ascii="inherit" w:hAnsi="inherit" w:cs="Arial"/>
                <w:b/>
                <w:bCs/>
                <w:color w:val="FFFFFF"/>
                <w:szCs w:val="18"/>
                <w:bdr w:val="none" w:sz="0" w:space="0" w:color="auto" w:frame="1"/>
                <w:lang w:val="en-GB"/>
              </w:rPr>
              <w:t xml:space="preserve">                                                         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​Afternoon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 xml:space="preserve">​International Mobile Roaming 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Mobile Financial Services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 xml:space="preserve">Competition Policy </w:t>
            </w:r>
            <w:r w:rsidRPr="006D675D">
              <w:rPr>
                <w:rFonts w:ascii="inherit" w:hAnsi="inherit" w:cs="Arial"/>
                <w:color w:val="444444"/>
                <w:szCs w:val="18"/>
                <w:bdr w:val="none" w:sz="0" w:space="0" w:color="auto" w:frame="1"/>
                <w:lang w:val="en-GB"/>
              </w:rPr>
              <w:t xml:space="preserve">and 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Significant Market Power in Telecommunications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b/>
                <w:bCs/>
                <w:i/>
                <w:color w:val="808080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iCs/>
                <w:color w:val="808080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Discussion</w:t>
            </w:r>
            <w:r w:rsidRPr="006D675D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  <w:lang w:val="en-GB"/>
              </w:rPr>
              <w:t xml:space="preserve"> 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The Economic Impact of OTTs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Digital identity, Trust and Big Data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Discussion</w:t>
            </w:r>
          </w:p>
        </w:tc>
      </w:tr>
      <w:tr w:rsidR="006D675D" w:rsidRPr="006D675D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jc w:val="center"/>
              <w:rPr>
                <w:rFonts w:ascii="inherit" w:hAnsi="inherit" w:cs="Arial"/>
                <w:b/>
                <w:color w:val="FFFFF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color w:val="FFFFFF"/>
                <w:szCs w:val="18"/>
                <w:lang w:val="en-GB"/>
              </w:rPr>
              <w:t>​16:20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rPr>
                <w:rFonts w:ascii="inherit" w:hAnsi="inherit" w:cs="Arial"/>
                <w:b/>
                <w:color w:val="FFFFFF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b/>
                <w:color w:val="FFFFFF"/>
                <w:szCs w:val="18"/>
                <w:lang w:val="en-GB"/>
              </w:rPr>
              <w:t>​Close</w:t>
            </w:r>
          </w:p>
        </w:tc>
      </w:tr>
      <w:tr w:rsidR="006D675D" w:rsidRPr="00400C94" w:rsidTr="00A675BF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jc w:val="center"/>
              <w:rPr>
                <w:rFonts w:ascii="inherit" w:hAnsi="inherit" w:cs="Arial"/>
                <w:color w:val="777777"/>
                <w:szCs w:val="18"/>
                <w:u w:val="single"/>
                <w:lang w:val="en-GB"/>
              </w:rPr>
            </w:pPr>
            <w:r w:rsidRPr="006D675D">
              <w:rPr>
                <w:rFonts w:ascii="inherit" w:hAnsi="inherit" w:cs="Arial"/>
                <w:b/>
                <w:bCs/>
                <w:color w:val="984806"/>
                <w:szCs w:val="18"/>
                <w:u w:val="single"/>
                <w:bdr w:val="none" w:sz="0" w:space="0" w:color="auto" w:frame="1"/>
                <w:lang w:val="en-GB"/>
              </w:rPr>
              <w:t>16:30 – 17:30​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D675D" w:rsidRPr="006D675D" w:rsidRDefault="006D675D" w:rsidP="006D67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line="270" w:lineRule="atLeast"/>
              <w:rPr>
                <w:rFonts w:ascii="inherit" w:hAnsi="inherit" w:cs="Arial"/>
                <w:color w:val="777777"/>
                <w:szCs w:val="18"/>
                <w:lang w:val="en-GB"/>
              </w:rPr>
            </w:pPr>
            <w:r w:rsidRPr="006D675D">
              <w:rPr>
                <w:rFonts w:ascii="inherit" w:hAnsi="inherit" w:cs="Arial"/>
                <w:color w:val="777777"/>
                <w:szCs w:val="18"/>
                <w:lang w:val="en-GB"/>
              </w:rPr>
              <w:t>​</w:t>
            </w:r>
            <w:r w:rsidRPr="006D675D">
              <w:rPr>
                <w:rFonts w:ascii="inherit" w:hAnsi="inherit" w:cs="Arial"/>
                <w:b/>
                <w:bCs/>
                <w:color w:val="984806"/>
                <w:szCs w:val="18"/>
                <w:bdr w:val="none" w:sz="0" w:space="0" w:color="auto" w:frame="1"/>
                <w:lang w:val="en-GB"/>
              </w:rPr>
              <w:t>Meeting of ITU-T Study Group 3 for Asia Oceania Region </w:t>
            </w:r>
            <w:hyperlink r:id="rId20" w:history="1">
              <w:r w:rsidRPr="006D675D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  <w:lang w:val="en-GB"/>
                </w:rPr>
                <w:t>(SG3RG-AO)</w:t>
              </w:r>
            </w:hyperlink>
          </w:p>
        </w:tc>
      </w:tr>
    </w:tbl>
    <w:p w:rsidR="006D675D" w:rsidRPr="006D675D" w:rsidRDefault="006D675D" w:rsidP="006D675D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0"/>
        <w:ind w:right="91"/>
        <w:textAlignment w:val="auto"/>
        <w:rPr>
          <w:rFonts w:ascii="Calibri" w:hAnsi="Calibri"/>
          <w:szCs w:val="24"/>
          <w:lang w:val="en-GB"/>
        </w:rPr>
      </w:pPr>
    </w:p>
    <w:p w:rsidR="006D675D" w:rsidRPr="006D675D" w:rsidRDefault="006D675D" w:rsidP="006D675D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0"/>
        <w:ind w:right="91"/>
        <w:jc w:val="center"/>
        <w:textAlignment w:val="auto"/>
        <w:rPr>
          <w:rFonts w:ascii="Calibri" w:hAnsi="Calibri"/>
          <w:szCs w:val="24"/>
          <w:lang w:val="fr-FR"/>
        </w:rPr>
      </w:pPr>
      <w:r w:rsidRPr="006D675D">
        <w:rPr>
          <w:rFonts w:ascii="Calibri" w:hAnsi="Calibri"/>
          <w:szCs w:val="24"/>
          <w:lang w:val="fr-FR"/>
        </w:rPr>
        <w:t>__________</w:t>
      </w:r>
    </w:p>
    <w:p w:rsidR="006D675D" w:rsidRPr="006D675D" w:rsidRDefault="006D675D" w:rsidP="006D67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="Calibri" w:eastAsia="SimSun" w:hAnsi="Calibri" w:cs="Arial"/>
          <w:color w:val="FF0000"/>
          <w:sz w:val="22"/>
          <w:szCs w:val="22"/>
          <w:lang w:val="en-US" w:eastAsia="zh-CN"/>
        </w:rPr>
      </w:pPr>
    </w:p>
    <w:p w:rsidR="004D6B4C" w:rsidRPr="001A746E" w:rsidRDefault="004D6B4C" w:rsidP="006D675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Cs w:val="22"/>
        </w:rPr>
      </w:pPr>
    </w:p>
    <w:sectPr w:rsidR="004D6B4C" w:rsidRPr="001A746E" w:rsidSect="00AC1B46">
      <w:headerReference w:type="default" r:id="rId21"/>
      <w:footerReference w:type="default" r:id="rId22"/>
      <w:footerReference w:type="first" r:id="rId23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30" w:rsidRDefault="00EA0E30">
      <w:r>
        <w:separator/>
      </w:r>
    </w:p>
  </w:endnote>
  <w:endnote w:type="continuationSeparator" w:id="0">
    <w:p w:rsidR="00EA0E30" w:rsidRDefault="00EA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0" w:rsidRPr="00581C9B" w:rsidRDefault="00AC16C0" w:rsidP="00D7517D">
    <w:pPr>
      <w:pStyle w:val="Footer"/>
      <w:rPr>
        <w:sz w:val="16"/>
        <w:szCs w:val="16"/>
        <w:lang w:val="fr-CH"/>
      </w:rPr>
    </w:pPr>
    <w:r w:rsidRPr="00AC16C0">
      <w:rPr>
        <w:sz w:val="16"/>
        <w:szCs w:val="16"/>
      </w:rPr>
      <w:fldChar w:fldCharType="begin"/>
    </w:r>
    <w:r w:rsidRPr="00581C9B">
      <w:rPr>
        <w:sz w:val="16"/>
        <w:szCs w:val="16"/>
        <w:lang w:val="fr-CH"/>
      </w:rPr>
      <w:instrText xml:space="preserve"> FILENAME \p  \* MERGEFORMAT </w:instrText>
    </w:r>
    <w:r w:rsidRPr="00AC16C0">
      <w:rPr>
        <w:sz w:val="16"/>
        <w:szCs w:val="16"/>
      </w:rPr>
      <w:fldChar w:fldCharType="separate"/>
    </w:r>
    <w:r w:rsidR="00EF4AA6">
      <w:rPr>
        <w:noProof/>
        <w:sz w:val="16"/>
        <w:szCs w:val="16"/>
        <w:lang w:val="fr-CH"/>
      </w:rPr>
      <w:t>ITU-T\BUREAU\CIRC\200\239S.docx</w:t>
    </w:r>
    <w:r w:rsidRPr="00AC16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30" w:rsidRPr="0094637C" w:rsidRDefault="00EA0E30" w:rsidP="00E7319E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27152D" w:rsidRDefault="006D675D" w:rsidP="00702159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</w:t>
    </w:r>
    <w:r>
      <w:rPr>
        <w:szCs w:val="18"/>
        <w:lang w:val="fr-CH"/>
      </w:rPr>
      <w:t>239E</w:t>
    </w:r>
    <w:r w:rsidRPr="0027152D">
      <w:rPr>
        <w:szCs w:val="18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C0" w:rsidRPr="00581C9B" w:rsidRDefault="00AC16C0" w:rsidP="00B82F7D">
    <w:pPr>
      <w:pStyle w:val="Footer"/>
      <w:rPr>
        <w:sz w:val="16"/>
        <w:szCs w:val="16"/>
        <w:lang w:val="fr-CH"/>
      </w:rPr>
    </w:pPr>
    <w:r w:rsidRPr="00AC16C0">
      <w:rPr>
        <w:sz w:val="16"/>
        <w:szCs w:val="16"/>
      </w:rPr>
      <w:fldChar w:fldCharType="begin"/>
    </w:r>
    <w:r w:rsidRPr="00581C9B">
      <w:rPr>
        <w:sz w:val="16"/>
        <w:szCs w:val="16"/>
        <w:lang w:val="fr-CH"/>
      </w:rPr>
      <w:instrText xml:space="preserve"> FILENAME \p  \* MERGEFORMAT </w:instrText>
    </w:r>
    <w:r w:rsidRPr="00AC16C0">
      <w:rPr>
        <w:sz w:val="16"/>
        <w:szCs w:val="16"/>
      </w:rPr>
      <w:fldChar w:fldCharType="separate"/>
    </w:r>
    <w:r w:rsidR="00EF4AA6">
      <w:rPr>
        <w:noProof/>
        <w:sz w:val="16"/>
        <w:szCs w:val="16"/>
        <w:lang w:val="fr-CH"/>
      </w:rPr>
      <w:t>ITU-T\BUREAU\CIRC\200\239S.doc</w:t>
    </w:r>
    <w:r w:rsidRPr="00AC16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30" w:rsidRDefault="00EA0E30">
      <w:r>
        <w:t>____________________</w:t>
      </w:r>
    </w:p>
  </w:footnote>
  <w:footnote w:type="continuationSeparator" w:id="0">
    <w:p w:rsidR="00EA0E30" w:rsidRDefault="00EA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30" w:rsidRPr="00303D62" w:rsidRDefault="00EA0E30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439E3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6D675D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8439E3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85662"/>
    <w:rsid w:val="000B72F8"/>
    <w:rsid w:val="000C382F"/>
    <w:rsid w:val="000E53D0"/>
    <w:rsid w:val="001173CC"/>
    <w:rsid w:val="00143C4B"/>
    <w:rsid w:val="0014464D"/>
    <w:rsid w:val="00162E19"/>
    <w:rsid w:val="001A54CC"/>
    <w:rsid w:val="001A746E"/>
    <w:rsid w:val="001F62D1"/>
    <w:rsid w:val="00235C3D"/>
    <w:rsid w:val="00257FB4"/>
    <w:rsid w:val="002E496E"/>
    <w:rsid w:val="00303D62"/>
    <w:rsid w:val="00335367"/>
    <w:rsid w:val="00370C2D"/>
    <w:rsid w:val="003D1E8D"/>
    <w:rsid w:val="003D673B"/>
    <w:rsid w:val="003F2855"/>
    <w:rsid w:val="00400C94"/>
    <w:rsid w:val="00401C20"/>
    <w:rsid w:val="00437D85"/>
    <w:rsid w:val="004A7957"/>
    <w:rsid w:val="004C4144"/>
    <w:rsid w:val="004D6B4C"/>
    <w:rsid w:val="00565D71"/>
    <w:rsid w:val="00581C9B"/>
    <w:rsid w:val="0062151E"/>
    <w:rsid w:val="00655A05"/>
    <w:rsid w:val="006969B4"/>
    <w:rsid w:val="006A4F9F"/>
    <w:rsid w:val="006D675D"/>
    <w:rsid w:val="006E4F7B"/>
    <w:rsid w:val="00781E2A"/>
    <w:rsid w:val="007933A2"/>
    <w:rsid w:val="007E1FEF"/>
    <w:rsid w:val="00801C52"/>
    <w:rsid w:val="00814503"/>
    <w:rsid w:val="008258C2"/>
    <w:rsid w:val="008439E3"/>
    <w:rsid w:val="008505BD"/>
    <w:rsid w:val="00850C78"/>
    <w:rsid w:val="00855E3A"/>
    <w:rsid w:val="00884D12"/>
    <w:rsid w:val="008A5CFA"/>
    <w:rsid w:val="008A746D"/>
    <w:rsid w:val="008C17AD"/>
    <w:rsid w:val="008D02CD"/>
    <w:rsid w:val="0090137A"/>
    <w:rsid w:val="0092348E"/>
    <w:rsid w:val="0093316C"/>
    <w:rsid w:val="0094637C"/>
    <w:rsid w:val="0095172A"/>
    <w:rsid w:val="00963BBE"/>
    <w:rsid w:val="00973CF1"/>
    <w:rsid w:val="00993D80"/>
    <w:rsid w:val="009A0BA0"/>
    <w:rsid w:val="00A42768"/>
    <w:rsid w:val="00A54E47"/>
    <w:rsid w:val="00A71D8D"/>
    <w:rsid w:val="00A93E3B"/>
    <w:rsid w:val="00AB6E3A"/>
    <w:rsid w:val="00AC16C0"/>
    <w:rsid w:val="00AE7093"/>
    <w:rsid w:val="00B14BE9"/>
    <w:rsid w:val="00B422BC"/>
    <w:rsid w:val="00B43F77"/>
    <w:rsid w:val="00B55A3E"/>
    <w:rsid w:val="00B80E33"/>
    <w:rsid w:val="00B82F7D"/>
    <w:rsid w:val="00B87E9E"/>
    <w:rsid w:val="00B95F0A"/>
    <w:rsid w:val="00B96180"/>
    <w:rsid w:val="00BA3874"/>
    <w:rsid w:val="00BD7629"/>
    <w:rsid w:val="00C116FE"/>
    <w:rsid w:val="00C17AC0"/>
    <w:rsid w:val="00C20E01"/>
    <w:rsid w:val="00C34772"/>
    <w:rsid w:val="00C47C70"/>
    <w:rsid w:val="00C5465A"/>
    <w:rsid w:val="00C57F94"/>
    <w:rsid w:val="00CC07F0"/>
    <w:rsid w:val="00CC5ACE"/>
    <w:rsid w:val="00D54642"/>
    <w:rsid w:val="00D7517D"/>
    <w:rsid w:val="00DD77C9"/>
    <w:rsid w:val="00DF3538"/>
    <w:rsid w:val="00E3747D"/>
    <w:rsid w:val="00E7319E"/>
    <w:rsid w:val="00E734C3"/>
    <w:rsid w:val="00E839B0"/>
    <w:rsid w:val="00E92C09"/>
    <w:rsid w:val="00EA0E30"/>
    <w:rsid w:val="00EF4AA6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0915" TargetMode="External"/><Relationship Id="rId18" Type="http://schemas.openxmlformats.org/officeDocument/2006/relationships/hyperlink" Target="http://www.itu.int/en/ITU-T/gap/Pages/default.aspx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itu.int/en/ITU-T/studygroups/2013-2016/03/sg3rgao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9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customXml" Target="../customXml/item4.xml"/><Relationship Id="rId10" Type="http://schemas.openxmlformats.org/officeDocument/2006/relationships/hyperlink" Target="mailto:tsbbsg@itu.int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609/Pages/default.aspx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E96FBEEE9D40B7A999868677FCC9" ma:contentTypeVersion="1" ma:contentTypeDescription="Create a new document." ma:contentTypeScope="" ma:versionID="c84227f82fbd975c75f09a5cefcb5e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FCDBA-5088-4507-A046-23B7A48A73D6}"/>
</file>

<file path=customXml/itemProps2.xml><?xml version="1.0" encoding="utf-8"?>
<ds:datastoreItem xmlns:ds="http://schemas.openxmlformats.org/officeDocument/2006/customXml" ds:itemID="{33735737-A51F-45DB-9F60-4B75A18CF6BF}"/>
</file>

<file path=customXml/itemProps3.xml><?xml version="1.0" encoding="utf-8"?>
<ds:datastoreItem xmlns:ds="http://schemas.openxmlformats.org/officeDocument/2006/customXml" ds:itemID="{0C914E95-1A9F-4AFC-9A4E-E64AE7EBA380}"/>
</file>

<file path=customXml/itemProps4.xml><?xml version="1.0" encoding="utf-8"?>
<ds:datastoreItem xmlns:ds="http://schemas.openxmlformats.org/officeDocument/2006/customXml" ds:itemID="{57DFAD60-6E5D-4756-B78C-430EA7810F58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24</TotalTime>
  <Pages>3</Pages>
  <Words>801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5823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14</cp:revision>
  <cp:lastPrinted>2016-09-01T13:33:00Z</cp:lastPrinted>
  <dcterms:created xsi:type="dcterms:W3CDTF">2016-08-26T07:19:00Z</dcterms:created>
  <dcterms:modified xsi:type="dcterms:W3CDTF">2016-09-01T13:34:00Z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0x0101007D1FE96FBEEE9D40B7A999868677FCC9</vt:lpwstr>
  </property>
</Properties>
</file>